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A8B" w:rsidRPr="001A458C" w:rsidRDefault="000C6A8B" w:rsidP="005A6442">
      <w:pPr>
        <w:pStyle w:val="Tekstpodstawowywcity"/>
        <w:ind w:left="2300" w:hanging="2300"/>
        <w:jc w:val="both"/>
        <w:rPr>
          <w:rFonts w:ascii="Times New Roman" w:hAnsi="Times New Roman" w:cs="Times New Roman"/>
          <w:szCs w:val="22"/>
        </w:rPr>
      </w:pPr>
      <w:bookmarkStart w:id="0" w:name="_GoBack"/>
      <w:bookmarkEnd w:id="0"/>
      <w:r w:rsidRPr="001A458C">
        <w:rPr>
          <w:rFonts w:ascii="Times New Roman" w:hAnsi="Times New Roman" w:cs="Times New Roman"/>
          <w:szCs w:val="22"/>
        </w:rPr>
        <w:t xml:space="preserve">D.04.05.01  </w:t>
      </w:r>
      <w:r w:rsidRPr="001A458C">
        <w:rPr>
          <w:rFonts w:ascii="Times New Roman" w:hAnsi="Times New Roman" w:cs="Times New Roman"/>
          <w:szCs w:val="22"/>
        </w:rPr>
        <w:tab/>
      </w:r>
      <w:r w:rsidR="008E7F47">
        <w:rPr>
          <w:rFonts w:ascii="Times New Roman" w:hAnsi="Times New Roman" w:cs="Times New Roman"/>
          <w:szCs w:val="22"/>
        </w:rPr>
        <w:t xml:space="preserve">PODBUDOWA I </w:t>
      </w:r>
      <w:r w:rsidRPr="001A458C">
        <w:rPr>
          <w:rFonts w:ascii="Times New Roman" w:hAnsi="Times New Roman" w:cs="Times New Roman"/>
          <w:szCs w:val="22"/>
        </w:rPr>
        <w:t>ULEPSZONE PODŁOŻE  Z GRUNTU</w:t>
      </w:r>
      <w:r w:rsidR="00174030">
        <w:rPr>
          <w:rFonts w:ascii="Times New Roman" w:hAnsi="Times New Roman" w:cs="Times New Roman"/>
          <w:szCs w:val="22"/>
        </w:rPr>
        <w:t xml:space="preserve"> </w:t>
      </w:r>
      <w:r w:rsidRPr="001A458C">
        <w:rPr>
          <w:rFonts w:ascii="Times New Roman" w:hAnsi="Times New Roman" w:cs="Times New Roman"/>
          <w:szCs w:val="22"/>
        </w:rPr>
        <w:t>STABILIZOWANEGO CEMENTEM</w:t>
      </w:r>
    </w:p>
    <w:p w:rsidR="000C6A8B" w:rsidRPr="001A458C" w:rsidRDefault="000C6A8B" w:rsidP="005A6442">
      <w:pPr>
        <w:rPr>
          <w:b/>
          <w:color w:val="FF0000"/>
          <w:sz w:val="22"/>
          <w:szCs w:val="22"/>
        </w:rPr>
      </w:pPr>
    </w:p>
    <w:p w:rsidR="000C6A8B" w:rsidRPr="001A458C" w:rsidRDefault="000C6A8B" w:rsidP="005A6442">
      <w:pPr>
        <w:pStyle w:val="Nagwek2"/>
        <w:numPr>
          <w:ilvl w:val="0"/>
          <w:numId w:val="14"/>
        </w:numPr>
        <w:spacing w:before="0" w:after="0"/>
        <w:ind w:hanging="720"/>
        <w:rPr>
          <w:color w:val="000000"/>
          <w:sz w:val="22"/>
          <w:szCs w:val="22"/>
        </w:rPr>
      </w:pPr>
      <w:r w:rsidRPr="001A458C">
        <w:rPr>
          <w:color w:val="000000"/>
          <w:sz w:val="22"/>
          <w:szCs w:val="22"/>
        </w:rPr>
        <w:t>WSTĘP</w:t>
      </w:r>
    </w:p>
    <w:p w:rsidR="000C6A8B" w:rsidRPr="001A458C" w:rsidRDefault="000C6A8B" w:rsidP="005A6442">
      <w:pPr>
        <w:rPr>
          <w:sz w:val="22"/>
          <w:szCs w:val="22"/>
        </w:rPr>
      </w:pPr>
    </w:p>
    <w:p w:rsidR="000C6A8B" w:rsidRPr="001A458C" w:rsidRDefault="000C6A8B" w:rsidP="005A6442">
      <w:pPr>
        <w:numPr>
          <w:ilvl w:val="1"/>
          <w:numId w:val="14"/>
        </w:numPr>
        <w:ind w:left="284" w:hanging="284"/>
        <w:rPr>
          <w:b/>
          <w:bCs/>
          <w:i/>
          <w:iCs/>
          <w:sz w:val="22"/>
          <w:szCs w:val="22"/>
        </w:rPr>
      </w:pPr>
      <w:r w:rsidRPr="001A458C">
        <w:rPr>
          <w:b/>
          <w:bCs/>
          <w:i/>
          <w:iCs/>
          <w:sz w:val="22"/>
          <w:szCs w:val="22"/>
        </w:rPr>
        <w:t xml:space="preserve"> </w:t>
      </w:r>
      <w:r w:rsidRPr="001A458C">
        <w:rPr>
          <w:b/>
          <w:bCs/>
          <w:i/>
          <w:iCs/>
          <w:sz w:val="22"/>
          <w:szCs w:val="22"/>
        </w:rPr>
        <w:tab/>
        <w:t xml:space="preserve">Przedmiot </w:t>
      </w:r>
      <w:r w:rsidR="00A44FBB">
        <w:rPr>
          <w:b/>
          <w:bCs/>
          <w:i/>
          <w:iCs/>
          <w:sz w:val="22"/>
          <w:szCs w:val="22"/>
        </w:rPr>
        <w:t>SST</w:t>
      </w:r>
    </w:p>
    <w:p w:rsidR="000C6A8B" w:rsidRPr="001A458C" w:rsidRDefault="000C6A8B" w:rsidP="005A6442">
      <w:pPr>
        <w:ind w:left="284"/>
        <w:rPr>
          <w:sz w:val="22"/>
          <w:szCs w:val="22"/>
        </w:rPr>
      </w:pPr>
    </w:p>
    <w:p w:rsidR="00A44FBB" w:rsidRDefault="000C6A8B" w:rsidP="005A6442">
      <w:pPr>
        <w:rPr>
          <w:spacing w:val="-5"/>
          <w:sz w:val="22"/>
          <w:szCs w:val="22"/>
        </w:rPr>
      </w:pPr>
      <w:r w:rsidRPr="001A458C">
        <w:rPr>
          <w:sz w:val="22"/>
          <w:szCs w:val="22"/>
        </w:rPr>
        <w:t xml:space="preserve">Przedmiotem niniejszej Szczegółowej Specyfikacji Technicznej są wymagania dotyczące wykonania                    i odbioru robót związanych z wykonaniem ulepszonego podłoża z gruntu stabilizowanego cementem, </w:t>
      </w:r>
      <w:r w:rsidRPr="001A458C">
        <w:rPr>
          <w:spacing w:val="1"/>
          <w:sz w:val="22"/>
          <w:szCs w:val="22"/>
        </w:rPr>
        <w:t>które zostaną wykonane w</w:t>
      </w:r>
      <w:r w:rsidRPr="001A458C">
        <w:rPr>
          <w:sz w:val="22"/>
          <w:szCs w:val="22"/>
        </w:rPr>
        <w:t xml:space="preserve"> </w:t>
      </w:r>
      <w:r w:rsidRPr="001A458C">
        <w:rPr>
          <w:spacing w:val="-1"/>
          <w:sz w:val="22"/>
          <w:szCs w:val="22"/>
        </w:rPr>
        <w:t>ra</w:t>
      </w:r>
      <w:r w:rsidRPr="001A458C">
        <w:rPr>
          <w:spacing w:val="1"/>
          <w:sz w:val="22"/>
          <w:szCs w:val="22"/>
        </w:rPr>
        <w:t>m</w:t>
      </w:r>
      <w:r w:rsidRPr="001A458C">
        <w:rPr>
          <w:spacing w:val="2"/>
          <w:sz w:val="22"/>
          <w:szCs w:val="22"/>
        </w:rPr>
        <w:t>a</w:t>
      </w:r>
      <w:r w:rsidRPr="001A458C">
        <w:rPr>
          <w:spacing w:val="-1"/>
          <w:sz w:val="22"/>
          <w:szCs w:val="22"/>
        </w:rPr>
        <w:t>c</w:t>
      </w:r>
      <w:r w:rsidRPr="001A458C">
        <w:rPr>
          <w:sz w:val="22"/>
          <w:szCs w:val="22"/>
        </w:rPr>
        <w:t>h</w:t>
      </w:r>
      <w:r w:rsidRPr="001A458C">
        <w:rPr>
          <w:spacing w:val="-2"/>
          <w:sz w:val="22"/>
          <w:szCs w:val="22"/>
        </w:rPr>
        <w:t xml:space="preserve"> </w:t>
      </w:r>
      <w:r w:rsidRPr="001A458C">
        <w:rPr>
          <w:spacing w:val="1"/>
          <w:sz w:val="22"/>
          <w:szCs w:val="22"/>
        </w:rPr>
        <w:t>zadania</w:t>
      </w:r>
      <w:r w:rsidRPr="001A458C">
        <w:rPr>
          <w:sz w:val="22"/>
          <w:szCs w:val="22"/>
        </w:rPr>
        <w:t>:</w:t>
      </w:r>
      <w:r w:rsidRPr="001A458C">
        <w:rPr>
          <w:spacing w:val="-5"/>
          <w:sz w:val="22"/>
          <w:szCs w:val="22"/>
        </w:rPr>
        <w:t xml:space="preserve"> </w:t>
      </w:r>
    </w:p>
    <w:p w:rsidR="00C252E1" w:rsidRPr="00C252E1" w:rsidRDefault="00C252E1" w:rsidP="00C252E1">
      <w:pPr>
        <w:pStyle w:val="Nagwek2"/>
        <w:spacing w:before="0" w:after="0"/>
        <w:rPr>
          <w:sz w:val="22"/>
          <w:szCs w:val="22"/>
        </w:rPr>
      </w:pPr>
      <w:r w:rsidRPr="00C252E1">
        <w:rPr>
          <w:sz w:val="22"/>
          <w:szCs w:val="22"/>
        </w:rPr>
        <w:t xml:space="preserve">Odtworzenie istniejącej uszkodzonej jezdni bitumicznej na drodze powiatowej nr 4343W w msc. Zawiszyn. </w:t>
      </w:r>
    </w:p>
    <w:p w:rsidR="000C6A8B" w:rsidRPr="001A458C" w:rsidRDefault="000C6A8B" w:rsidP="005A6442">
      <w:pPr>
        <w:pStyle w:val="Nagwek2"/>
        <w:spacing w:before="0" w:after="0"/>
        <w:rPr>
          <w:i/>
          <w:iCs/>
          <w:color w:val="000000"/>
          <w:sz w:val="22"/>
          <w:szCs w:val="22"/>
        </w:rPr>
      </w:pPr>
      <w:r w:rsidRPr="001A458C">
        <w:rPr>
          <w:i/>
          <w:iCs/>
          <w:color w:val="000000"/>
          <w:sz w:val="22"/>
          <w:szCs w:val="22"/>
        </w:rPr>
        <w:t xml:space="preserve">1.2. </w:t>
      </w:r>
      <w:r w:rsidRPr="001A458C">
        <w:rPr>
          <w:i/>
          <w:iCs/>
          <w:color w:val="000000"/>
          <w:sz w:val="22"/>
          <w:szCs w:val="22"/>
        </w:rPr>
        <w:tab/>
        <w:t xml:space="preserve">Zakres stosowania </w:t>
      </w:r>
      <w:r w:rsidR="00A44FBB">
        <w:rPr>
          <w:i/>
          <w:iCs/>
          <w:color w:val="000000"/>
          <w:sz w:val="22"/>
          <w:szCs w:val="22"/>
        </w:rPr>
        <w:t>SST</w:t>
      </w:r>
    </w:p>
    <w:p w:rsidR="002E39ED" w:rsidRPr="00F67F11" w:rsidRDefault="002E39ED" w:rsidP="002E39ED">
      <w:pPr>
        <w:tabs>
          <w:tab w:val="left" w:pos="360"/>
        </w:tabs>
        <w:rPr>
          <w:bCs/>
          <w:iCs/>
          <w:snapToGrid w:val="0"/>
          <w:sz w:val="22"/>
          <w:szCs w:val="22"/>
        </w:rPr>
      </w:pPr>
      <w:r w:rsidRPr="00F67F11">
        <w:rPr>
          <w:bCs/>
          <w:iCs/>
          <w:snapToGrid w:val="0"/>
          <w:sz w:val="22"/>
          <w:szCs w:val="22"/>
        </w:rPr>
        <w:tab/>
        <w:t>Specyfikacja Techniczna (ST) jest stosowana jako dokument kontraktowy przy zlecaniu i realizacji robót wymienionych w pkt. 1.1.</w:t>
      </w:r>
    </w:p>
    <w:p w:rsidR="000C6A8B" w:rsidRPr="001A458C" w:rsidRDefault="000C6A8B" w:rsidP="005A6442">
      <w:pPr>
        <w:rPr>
          <w:color w:val="FF0000"/>
          <w:sz w:val="22"/>
          <w:szCs w:val="22"/>
        </w:rPr>
      </w:pPr>
    </w:p>
    <w:p w:rsidR="000C6A8B" w:rsidRPr="001A458C" w:rsidRDefault="000C6A8B" w:rsidP="005A6442">
      <w:pPr>
        <w:pStyle w:val="Nagwek2"/>
        <w:spacing w:before="0" w:after="0"/>
        <w:rPr>
          <w:i/>
          <w:iCs/>
          <w:color w:val="000000"/>
          <w:sz w:val="22"/>
          <w:szCs w:val="22"/>
        </w:rPr>
      </w:pPr>
      <w:r w:rsidRPr="001A458C">
        <w:rPr>
          <w:i/>
          <w:iCs/>
          <w:color w:val="000000"/>
          <w:sz w:val="22"/>
          <w:szCs w:val="22"/>
        </w:rPr>
        <w:t>1.3.</w:t>
      </w:r>
      <w:r w:rsidRPr="001A458C">
        <w:rPr>
          <w:i/>
          <w:iCs/>
          <w:color w:val="000000"/>
          <w:sz w:val="22"/>
          <w:szCs w:val="22"/>
        </w:rPr>
        <w:tab/>
        <w:t xml:space="preserve">Zakres robót objętych </w:t>
      </w:r>
      <w:r w:rsidR="00A44FBB">
        <w:rPr>
          <w:i/>
          <w:iCs/>
          <w:color w:val="000000"/>
          <w:sz w:val="22"/>
          <w:szCs w:val="22"/>
        </w:rPr>
        <w:t>SST</w:t>
      </w:r>
    </w:p>
    <w:p w:rsidR="00E8464C" w:rsidRDefault="000C6A8B" w:rsidP="005A6442">
      <w:pPr>
        <w:pStyle w:val="Tekstpodstawowy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A458C">
        <w:rPr>
          <w:rFonts w:ascii="Times New Roman" w:hAnsi="Times New Roman" w:cs="Times New Roman"/>
          <w:sz w:val="22"/>
          <w:szCs w:val="22"/>
        </w:rPr>
        <w:t>Ustalenia zawarte w niniejszej specyfikacji dotyczą zasad prowadzenia robót związanych wykonaniem ulepszonego podłoża z gruntu stabilizowanego cementem</w:t>
      </w:r>
      <w:r w:rsidR="00E8464C">
        <w:rPr>
          <w:rFonts w:ascii="Times New Roman" w:hAnsi="Times New Roman" w:cs="Times New Roman"/>
          <w:sz w:val="22"/>
          <w:szCs w:val="22"/>
        </w:rPr>
        <w:t xml:space="preserve"> wraz z dodatkami ulepszającymi:</w:t>
      </w:r>
    </w:p>
    <w:p w:rsidR="008966E5" w:rsidRPr="00C252E1" w:rsidRDefault="002E73ED" w:rsidP="00174030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  <w:r w:rsidRPr="00C252E1">
        <w:rPr>
          <w:rFonts w:ascii="Times New Roman" w:hAnsi="Times New Roman" w:cs="Times New Roman"/>
          <w:sz w:val="22"/>
          <w:szCs w:val="22"/>
        </w:rPr>
        <w:t>- warstwa wzmocnionego podłoża z gruntu stabilizowanego spoiwem hyd</w:t>
      </w:r>
      <w:r w:rsidR="008966E5" w:rsidRPr="00C252E1">
        <w:rPr>
          <w:rFonts w:ascii="Times New Roman" w:hAnsi="Times New Roman" w:cs="Times New Roman"/>
          <w:sz w:val="22"/>
          <w:szCs w:val="22"/>
        </w:rPr>
        <w:t xml:space="preserve">raulicznym o Rm = 2,5 MPa, gr. </w:t>
      </w:r>
      <w:r w:rsidR="00C252E1" w:rsidRPr="00C252E1">
        <w:rPr>
          <w:rFonts w:ascii="Times New Roman" w:hAnsi="Times New Roman" w:cs="Times New Roman"/>
          <w:sz w:val="22"/>
          <w:szCs w:val="22"/>
        </w:rPr>
        <w:t>15</w:t>
      </w:r>
      <w:r w:rsidRPr="00C252E1">
        <w:rPr>
          <w:rFonts w:ascii="Times New Roman" w:hAnsi="Times New Roman" w:cs="Times New Roman"/>
          <w:sz w:val="22"/>
          <w:szCs w:val="22"/>
        </w:rPr>
        <w:t xml:space="preserve"> cm</w:t>
      </w:r>
      <w:r w:rsidR="008966E5" w:rsidRPr="00C252E1">
        <w:rPr>
          <w:rFonts w:ascii="Times New Roman" w:hAnsi="Times New Roman" w:cs="Times New Roman"/>
          <w:sz w:val="22"/>
          <w:szCs w:val="22"/>
        </w:rPr>
        <w:t xml:space="preserve"> </w:t>
      </w:r>
      <w:r w:rsidR="00C252E1" w:rsidRPr="00C252E1">
        <w:rPr>
          <w:rFonts w:ascii="Times New Roman" w:hAnsi="Times New Roman" w:cs="Times New Roman"/>
          <w:sz w:val="22"/>
          <w:szCs w:val="22"/>
        </w:rPr>
        <w:t xml:space="preserve">– droga powiatowa (KR3), </w:t>
      </w:r>
    </w:p>
    <w:p w:rsidR="000C6A8B" w:rsidRPr="001A458C" w:rsidRDefault="000C6A8B" w:rsidP="005A6442">
      <w:pPr>
        <w:ind w:left="1"/>
        <w:rPr>
          <w:color w:val="FF0000"/>
          <w:sz w:val="22"/>
          <w:szCs w:val="22"/>
        </w:rPr>
      </w:pPr>
    </w:p>
    <w:p w:rsidR="000C6A8B" w:rsidRPr="001A458C" w:rsidRDefault="000C6A8B" w:rsidP="005A6442">
      <w:pPr>
        <w:pStyle w:val="Nagwek2"/>
        <w:spacing w:before="0" w:after="0"/>
        <w:rPr>
          <w:i/>
          <w:iCs/>
          <w:color w:val="000000"/>
          <w:sz w:val="22"/>
          <w:szCs w:val="22"/>
        </w:rPr>
      </w:pPr>
      <w:r w:rsidRPr="001A458C">
        <w:rPr>
          <w:i/>
          <w:iCs/>
          <w:color w:val="000000"/>
          <w:sz w:val="22"/>
          <w:szCs w:val="22"/>
        </w:rPr>
        <w:t xml:space="preserve">1.4. </w:t>
      </w:r>
      <w:r w:rsidRPr="001A458C">
        <w:rPr>
          <w:i/>
          <w:iCs/>
          <w:color w:val="000000"/>
          <w:sz w:val="22"/>
          <w:szCs w:val="22"/>
        </w:rPr>
        <w:tab/>
        <w:t>Określenia podstawowe</w:t>
      </w:r>
    </w:p>
    <w:p w:rsidR="000C6A8B" w:rsidRPr="001A458C" w:rsidRDefault="000C6A8B" w:rsidP="005A6442">
      <w:pPr>
        <w:rPr>
          <w:color w:val="FF0000"/>
          <w:sz w:val="22"/>
          <w:szCs w:val="22"/>
        </w:rPr>
      </w:pPr>
      <w:r w:rsidRPr="00E27C43">
        <w:rPr>
          <w:b/>
          <w:bCs/>
          <w:color w:val="000000"/>
          <w:sz w:val="22"/>
          <w:szCs w:val="22"/>
        </w:rPr>
        <w:t>1.4.1.</w:t>
      </w:r>
      <w:r w:rsidRPr="001A458C">
        <w:rPr>
          <w:b/>
          <w:color w:val="000000"/>
          <w:sz w:val="22"/>
          <w:szCs w:val="22"/>
        </w:rPr>
        <w:t xml:space="preserve"> Stabilizacja gruntu cementem -</w:t>
      </w:r>
      <w:r w:rsidRPr="001A458C">
        <w:rPr>
          <w:color w:val="000000"/>
          <w:sz w:val="22"/>
          <w:szCs w:val="22"/>
        </w:rPr>
        <w:t xml:space="preserve"> proces technologiczny polegający na zmieszaniu gruntu                       z optymalna ilością cementu i dodatków ulepszających  oraz wody, a w razie potrzeby innych dodatków ulepszających, z wyrównaniem i zagęszczeniem wytworzonej mieszanki.</w:t>
      </w:r>
    </w:p>
    <w:p w:rsidR="000C6A8B" w:rsidRPr="001A458C" w:rsidRDefault="000C6A8B" w:rsidP="005A6442">
      <w:pPr>
        <w:rPr>
          <w:b/>
          <w:color w:val="000000"/>
          <w:sz w:val="22"/>
          <w:szCs w:val="22"/>
        </w:rPr>
      </w:pPr>
    </w:p>
    <w:p w:rsidR="000C6A8B" w:rsidRPr="001A458C" w:rsidRDefault="000C6A8B" w:rsidP="005A6442">
      <w:pPr>
        <w:rPr>
          <w:color w:val="000000"/>
          <w:sz w:val="22"/>
          <w:szCs w:val="22"/>
        </w:rPr>
      </w:pPr>
      <w:r w:rsidRPr="00E27C43">
        <w:rPr>
          <w:b/>
          <w:bCs/>
          <w:color w:val="000000"/>
          <w:sz w:val="22"/>
          <w:szCs w:val="22"/>
        </w:rPr>
        <w:t>1.4.2.</w:t>
      </w:r>
      <w:r w:rsidRPr="00E27C43">
        <w:rPr>
          <w:b/>
          <w:color w:val="000000"/>
          <w:sz w:val="22"/>
          <w:szCs w:val="22"/>
        </w:rPr>
        <w:t xml:space="preserve"> Grunt stabilizowany cementem</w:t>
      </w:r>
      <w:r w:rsidRPr="001A458C">
        <w:rPr>
          <w:b/>
          <w:color w:val="000000"/>
          <w:sz w:val="22"/>
          <w:szCs w:val="22"/>
        </w:rPr>
        <w:t xml:space="preserve"> - </w:t>
      </w:r>
      <w:r w:rsidRPr="001A458C">
        <w:rPr>
          <w:color w:val="000000"/>
          <w:sz w:val="22"/>
          <w:szCs w:val="22"/>
        </w:rPr>
        <w:t>mieszanka cementowo-gruntowa wraz z dodatkiem ulepszającym zagęszczona i stwardniała w wyniku ukończenia procesu wiązania lepiszcza.</w:t>
      </w:r>
    </w:p>
    <w:p w:rsidR="000C6A8B" w:rsidRPr="001A458C" w:rsidRDefault="000C6A8B" w:rsidP="005A6442">
      <w:pPr>
        <w:rPr>
          <w:b/>
          <w:color w:val="000000"/>
          <w:sz w:val="22"/>
          <w:szCs w:val="22"/>
        </w:rPr>
      </w:pPr>
    </w:p>
    <w:p w:rsidR="000C6A8B" w:rsidRPr="001A458C" w:rsidRDefault="000C6A8B" w:rsidP="005A6442">
      <w:pPr>
        <w:rPr>
          <w:color w:val="000000"/>
          <w:sz w:val="22"/>
          <w:szCs w:val="22"/>
        </w:rPr>
      </w:pPr>
      <w:r w:rsidRPr="00E27C43">
        <w:rPr>
          <w:b/>
          <w:bCs/>
          <w:color w:val="000000"/>
          <w:sz w:val="22"/>
          <w:szCs w:val="22"/>
        </w:rPr>
        <w:t>1.4.3.</w:t>
      </w:r>
      <w:r w:rsidRPr="001A458C">
        <w:rPr>
          <w:b/>
          <w:color w:val="000000"/>
          <w:sz w:val="22"/>
          <w:szCs w:val="22"/>
        </w:rPr>
        <w:t xml:space="preserve">  Podłoże gruntowe ulepszone cementem (ulepszone podłoże) - </w:t>
      </w:r>
      <w:r w:rsidRPr="001A458C">
        <w:rPr>
          <w:color w:val="000000"/>
          <w:sz w:val="22"/>
          <w:szCs w:val="22"/>
        </w:rPr>
        <w:t>warstwa lub zespół warstw leżących pod konstrukcją nawierzchni drogowej w wypadku, gdy podłoże gruntowe (grunt rodzimy               lub nasypowy) nie spełnia warunków nośności lub mrozoodporności. Podłoże ulepszone z mieszanki związanej spoiwem hydraulicznym może zawierać następujące warstwy: mrozoochronną, odcinającą                      i wzmacniającą, a w przypadku podłoża ulepszonego jednowarstwowego, może spełniać funkcje wszystkich tych warstw jednocześnie. Grubość podłoża ulepszonego jest zależna od rodzaju i grubości konstrukcji nawierzchni, kategorii obciążenia ruchem (K</w:t>
      </w:r>
      <w:r w:rsidR="00E27C43">
        <w:rPr>
          <w:color w:val="000000"/>
          <w:sz w:val="22"/>
          <w:szCs w:val="22"/>
        </w:rPr>
        <w:t>Ri</w:t>
      </w:r>
      <w:r w:rsidRPr="001A458C">
        <w:rPr>
          <w:color w:val="000000"/>
          <w:sz w:val="22"/>
          <w:szCs w:val="22"/>
        </w:rPr>
        <w:t>) oraz grupy nośności (Gi) podłoża gruntowego i głębokości przemarzania gruntu.</w:t>
      </w:r>
    </w:p>
    <w:p w:rsidR="000C6A8B" w:rsidRPr="001A458C" w:rsidRDefault="000C6A8B" w:rsidP="005A6442">
      <w:pPr>
        <w:rPr>
          <w:b/>
          <w:color w:val="000000"/>
          <w:sz w:val="22"/>
          <w:szCs w:val="22"/>
        </w:rPr>
      </w:pPr>
    </w:p>
    <w:p w:rsidR="000C6A8B" w:rsidRPr="001A458C" w:rsidRDefault="000C6A8B" w:rsidP="005A6442">
      <w:pPr>
        <w:rPr>
          <w:color w:val="000000"/>
          <w:sz w:val="22"/>
          <w:szCs w:val="22"/>
        </w:rPr>
      </w:pPr>
      <w:r w:rsidRPr="00E27C43">
        <w:rPr>
          <w:b/>
          <w:bCs/>
          <w:color w:val="000000"/>
          <w:sz w:val="22"/>
          <w:szCs w:val="22"/>
        </w:rPr>
        <w:t>1.4.4.</w:t>
      </w:r>
      <w:r w:rsidRPr="001A458C">
        <w:rPr>
          <w:b/>
          <w:color w:val="000000"/>
          <w:sz w:val="22"/>
          <w:szCs w:val="22"/>
        </w:rPr>
        <w:t xml:space="preserve"> Pozostałe określenia</w:t>
      </w:r>
      <w:r w:rsidRPr="001A458C">
        <w:rPr>
          <w:color w:val="000000"/>
          <w:sz w:val="22"/>
          <w:szCs w:val="22"/>
        </w:rPr>
        <w:t xml:space="preserve"> są zgodne obowiązującymi, odpowiednimi polskimi normami </w:t>
      </w:r>
      <w:r w:rsidRPr="001A458C">
        <w:rPr>
          <w:color w:val="000000"/>
          <w:sz w:val="22"/>
          <w:szCs w:val="22"/>
        </w:rPr>
        <w:br/>
        <w:t>i z definicjami podanymi w Programie Funkcjonalno - Użytkowym dla Zamówienia.</w:t>
      </w:r>
    </w:p>
    <w:p w:rsidR="000C6A8B" w:rsidRPr="001A458C" w:rsidRDefault="000C6A8B" w:rsidP="005A6442">
      <w:pPr>
        <w:pStyle w:val="Nagwek2"/>
        <w:spacing w:before="0" w:after="0"/>
        <w:rPr>
          <w:color w:val="000000"/>
          <w:sz w:val="22"/>
          <w:szCs w:val="22"/>
        </w:rPr>
      </w:pPr>
    </w:p>
    <w:p w:rsidR="000C6A8B" w:rsidRPr="001A458C" w:rsidRDefault="000C6A8B" w:rsidP="005A6442">
      <w:pPr>
        <w:pStyle w:val="Nagwek2"/>
        <w:spacing w:before="0" w:after="0"/>
        <w:rPr>
          <w:i/>
          <w:iCs/>
          <w:color w:val="000000"/>
          <w:sz w:val="22"/>
          <w:szCs w:val="22"/>
        </w:rPr>
      </w:pPr>
      <w:r w:rsidRPr="001A458C">
        <w:rPr>
          <w:i/>
          <w:iCs/>
          <w:color w:val="000000"/>
          <w:sz w:val="22"/>
          <w:szCs w:val="22"/>
        </w:rPr>
        <w:t xml:space="preserve">1.5. </w:t>
      </w:r>
      <w:r w:rsidRPr="001A458C">
        <w:rPr>
          <w:i/>
          <w:iCs/>
          <w:color w:val="000000"/>
          <w:sz w:val="22"/>
          <w:szCs w:val="22"/>
        </w:rPr>
        <w:tab/>
        <w:t>Ogólne wymagania dotyczące robót</w:t>
      </w:r>
    </w:p>
    <w:p w:rsidR="000C6A8B" w:rsidRPr="001A458C" w:rsidRDefault="000C6A8B" w:rsidP="005A6442">
      <w:pPr>
        <w:pStyle w:val="Tekstpodstawowy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A458C">
        <w:rPr>
          <w:rFonts w:ascii="Times New Roman" w:hAnsi="Times New Roman" w:cs="Times New Roman"/>
          <w:sz w:val="22"/>
          <w:szCs w:val="22"/>
        </w:rPr>
        <w:t>Ogólne wymagania dotyczące robót podano w OST D-M-00.00.00 „Wymagania ogólne” pkt 1.5.</w:t>
      </w:r>
    </w:p>
    <w:p w:rsidR="00E27C43" w:rsidRDefault="00E27C43" w:rsidP="005A6442">
      <w:pPr>
        <w:pStyle w:val="Nagwek1"/>
        <w:spacing w:before="0" w:after="0"/>
        <w:rPr>
          <w:color w:val="000000"/>
          <w:sz w:val="22"/>
          <w:szCs w:val="22"/>
        </w:rPr>
      </w:pPr>
      <w:bookmarkStart w:id="1" w:name="_Toc423845939"/>
      <w:bookmarkStart w:id="2" w:name="_Toc423398331"/>
      <w:bookmarkStart w:id="3" w:name="_Toc32644946"/>
    </w:p>
    <w:p w:rsidR="000C6A8B" w:rsidRPr="001A458C" w:rsidRDefault="000C6A8B" w:rsidP="005A6442">
      <w:pPr>
        <w:pStyle w:val="Nagwek1"/>
        <w:spacing w:before="0" w:after="0"/>
        <w:rPr>
          <w:color w:val="000000"/>
          <w:sz w:val="22"/>
          <w:szCs w:val="22"/>
        </w:rPr>
      </w:pPr>
      <w:r w:rsidRPr="001A458C">
        <w:rPr>
          <w:color w:val="000000"/>
          <w:sz w:val="22"/>
          <w:szCs w:val="22"/>
        </w:rPr>
        <w:t xml:space="preserve">2. </w:t>
      </w:r>
      <w:r w:rsidRPr="001A458C">
        <w:rPr>
          <w:color w:val="000000"/>
          <w:sz w:val="22"/>
          <w:szCs w:val="22"/>
        </w:rPr>
        <w:tab/>
        <w:t>materiały</w:t>
      </w:r>
      <w:bookmarkEnd w:id="1"/>
      <w:bookmarkEnd w:id="2"/>
      <w:bookmarkEnd w:id="3"/>
    </w:p>
    <w:p w:rsidR="000C6A8B" w:rsidRPr="001A458C" w:rsidRDefault="000C6A8B" w:rsidP="005A6442">
      <w:pPr>
        <w:pStyle w:val="Nagwek2"/>
        <w:spacing w:before="0" w:after="0"/>
        <w:rPr>
          <w:i/>
          <w:iCs/>
          <w:color w:val="000000"/>
          <w:sz w:val="22"/>
          <w:szCs w:val="22"/>
        </w:rPr>
      </w:pPr>
      <w:r w:rsidRPr="001A458C">
        <w:rPr>
          <w:i/>
          <w:iCs/>
          <w:color w:val="000000"/>
          <w:sz w:val="22"/>
          <w:szCs w:val="22"/>
        </w:rPr>
        <w:t xml:space="preserve">2.1. </w:t>
      </w:r>
      <w:r w:rsidRPr="001A458C">
        <w:rPr>
          <w:i/>
          <w:iCs/>
          <w:color w:val="000000"/>
          <w:sz w:val="22"/>
          <w:szCs w:val="22"/>
        </w:rPr>
        <w:tab/>
        <w:t>Ogólne wymagania dotyczące materiałów</w:t>
      </w:r>
    </w:p>
    <w:p w:rsidR="000C6A8B" w:rsidRDefault="000C6A8B" w:rsidP="005A6442">
      <w:pPr>
        <w:pStyle w:val="Tekstpodstawowy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A458C">
        <w:rPr>
          <w:rFonts w:ascii="Times New Roman" w:hAnsi="Times New Roman" w:cs="Times New Roman"/>
          <w:sz w:val="22"/>
          <w:szCs w:val="22"/>
        </w:rPr>
        <w:t>Ogólne wymagania dotyczące materiałów, ich pozyskiwania i składowania podano w OST                                D-00.00.00 „Wymagania ogólne” pkt 2.</w:t>
      </w:r>
    </w:p>
    <w:p w:rsidR="000C6A8B" w:rsidRPr="001A458C" w:rsidRDefault="000C6A8B" w:rsidP="005A6442">
      <w:pPr>
        <w:pStyle w:val="Nagwek2"/>
        <w:spacing w:before="0" w:after="0"/>
        <w:rPr>
          <w:i/>
          <w:iCs/>
          <w:color w:val="000000"/>
          <w:sz w:val="22"/>
          <w:szCs w:val="22"/>
        </w:rPr>
      </w:pPr>
      <w:r w:rsidRPr="001A458C">
        <w:rPr>
          <w:i/>
          <w:iCs/>
          <w:color w:val="000000"/>
          <w:sz w:val="22"/>
          <w:szCs w:val="22"/>
        </w:rPr>
        <w:t xml:space="preserve">2.2. </w:t>
      </w:r>
      <w:r w:rsidRPr="001A458C">
        <w:rPr>
          <w:i/>
          <w:iCs/>
          <w:color w:val="000000"/>
          <w:sz w:val="22"/>
          <w:szCs w:val="22"/>
        </w:rPr>
        <w:tab/>
        <w:t>Cement</w:t>
      </w:r>
    </w:p>
    <w:p w:rsidR="00ED73CF" w:rsidRPr="001A458C" w:rsidRDefault="000C6A8B" w:rsidP="005A6442">
      <w:pPr>
        <w:ind w:firstLine="709"/>
        <w:rPr>
          <w:color w:val="000000"/>
          <w:sz w:val="22"/>
          <w:szCs w:val="22"/>
        </w:rPr>
      </w:pPr>
      <w:r w:rsidRPr="001A458C">
        <w:rPr>
          <w:color w:val="000000"/>
          <w:sz w:val="22"/>
          <w:szCs w:val="22"/>
        </w:rPr>
        <w:t>Należy stosować cement klasy 32,5: portlandzki (CEM I), portlandzki z dodatkami (CEM II) lub hutniczy (CEM III) wg PN-EN 197-1.Badania cementu należy wykonać zgodnie z PN-EN 196-1, PN-EN 196-2, PN-EN 196-3, PN-EN 196-6.</w:t>
      </w:r>
    </w:p>
    <w:p w:rsidR="00ED73CF" w:rsidRPr="001A458C" w:rsidRDefault="00ED73CF" w:rsidP="005A6442">
      <w:pPr>
        <w:pStyle w:val="Nagwek2"/>
        <w:spacing w:before="0" w:after="0"/>
        <w:rPr>
          <w:b w:val="0"/>
          <w:color w:val="000000"/>
          <w:sz w:val="22"/>
          <w:szCs w:val="22"/>
        </w:rPr>
      </w:pPr>
      <w:r w:rsidRPr="001A458C">
        <w:rPr>
          <w:b w:val="0"/>
          <w:color w:val="000000"/>
          <w:sz w:val="22"/>
          <w:szCs w:val="22"/>
        </w:rPr>
        <w:lastRenderedPageBreak/>
        <w:t>Dopuszcza się do stosowania inne drogowe spoiwa hydrauliczne.</w:t>
      </w:r>
    </w:p>
    <w:p w:rsidR="00E27C43" w:rsidRDefault="00E27C43" w:rsidP="005A6442">
      <w:pPr>
        <w:pStyle w:val="Nagwek2"/>
        <w:spacing w:before="0" w:after="0"/>
        <w:rPr>
          <w:i/>
          <w:iCs/>
          <w:color w:val="000000"/>
          <w:sz w:val="22"/>
          <w:szCs w:val="22"/>
        </w:rPr>
      </w:pPr>
    </w:p>
    <w:p w:rsidR="000C6A8B" w:rsidRPr="001A458C" w:rsidRDefault="000C6A8B" w:rsidP="005A6442">
      <w:pPr>
        <w:pStyle w:val="Nagwek2"/>
        <w:spacing w:before="0" w:after="0"/>
        <w:rPr>
          <w:i/>
          <w:iCs/>
          <w:color w:val="000000"/>
          <w:sz w:val="22"/>
          <w:szCs w:val="22"/>
        </w:rPr>
      </w:pPr>
      <w:r w:rsidRPr="001A458C">
        <w:rPr>
          <w:i/>
          <w:iCs/>
          <w:color w:val="000000"/>
          <w:sz w:val="22"/>
          <w:szCs w:val="22"/>
        </w:rPr>
        <w:t xml:space="preserve">2.3. </w:t>
      </w:r>
      <w:r w:rsidRPr="001A458C">
        <w:rPr>
          <w:i/>
          <w:iCs/>
          <w:color w:val="000000"/>
          <w:sz w:val="22"/>
          <w:szCs w:val="22"/>
        </w:rPr>
        <w:tab/>
        <w:t>Grunty do stabilizacji cementem</w:t>
      </w:r>
    </w:p>
    <w:p w:rsidR="000C6A8B" w:rsidRPr="001A458C" w:rsidRDefault="000C6A8B" w:rsidP="005A6442">
      <w:pPr>
        <w:pStyle w:val="Tekstpodstawowy2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A458C">
        <w:rPr>
          <w:rFonts w:ascii="Times New Roman" w:hAnsi="Times New Roman" w:cs="Times New Roman"/>
          <w:sz w:val="22"/>
          <w:szCs w:val="22"/>
        </w:rPr>
        <w:t>Do wykonania warstw stabilizowanych cementem wraz z dodatkami ulepszającymi za przydatne można uznać grunty, które spełniają wymagania podane w tablicy 1.</w:t>
      </w:r>
    </w:p>
    <w:p w:rsidR="000C6A8B" w:rsidRPr="001A458C" w:rsidRDefault="000C6A8B" w:rsidP="005A6442">
      <w:pPr>
        <w:rPr>
          <w:sz w:val="22"/>
          <w:szCs w:val="22"/>
        </w:rPr>
      </w:pPr>
    </w:p>
    <w:p w:rsidR="000C6A8B" w:rsidRPr="001A458C" w:rsidRDefault="000C6A8B" w:rsidP="005A6442">
      <w:pPr>
        <w:rPr>
          <w:sz w:val="22"/>
          <w:szCs w:val="22"/>
        </w:rPr>
      </w:pPr>
      <w:r w:rsidRPr="001A458C">
        <w:rPr>
          <w:sz w:val="22"/>
          <w:szCs w:val="22"/>
        </w:rPr>
        <w:t xml:space="preserve">Tablica 1. Wymagania dla gruntów do stabilizacji cementem wraz z dodatkami ulepszającymi </w:t>
      </w:r>
    </w:p>
    <w:p w:rsidR="000C6A8B" w:rsidRPr="001A458C" w:rsidRDefault="000C6A8B" w:rsidP="005A6442">
      <w:pPr>
        <w:rPr>
          <w:sz w:val="22"/>
          <w:szCs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5000"/>
        <w:gridCol w:w="1300"/>
        <w:gridCol w:w="2300"/>
      </w:tblGrid>
      <w:tr w:rsidR="000C6A8B" w:rsidRPr="001A458C">
        <w:tc>
          <w:tcPr>
            <w:tcW w:w="508" w:type="dxa"/>
          </w:tcPr>
          <w:p w:rsidR="000C6A8B" w:rsidRPr="001A458C" w:rsidRDefault="000C6A8B" w:rsidP="005A6442">
            <w:pPr>
              <w:spacing w:before="40" w:after="40"/>
              <w:rPr>
                <w:sz w:val="22"/>
                <w:szCs w:val="22"/>
              </w:rPr>
            </w:pPr>
            <w:r w:rsidRPr="001A458C">
              <w:rPr>
                <w:sz w:val="22"/>
                <w:szCs w:val="22"/>
              </w:rPr>
              <w:t>Lp.</w:t>
            </w:r>
          </w:p>
        </w:tc>
        <w:tc>
          <w:tcPr>
            <w:tcW w:w="5000" w:type="dxa"/>
          </w:tcPr>
          <w:p w:rsidR="000C6A8B" w:rsidRPr="001A458C" w:rsidRDefault="000C6A8B" w:rsidP="005A6442">
            <w:pPr>
              <w:spacing w:before="40" w:after="40"/>
              <w:rPr>
                <w:sz w:val="22"/>
                <w:szCs w:val="22"/>
              </w:rPr>
            </w:pPr>
            <w:r w:rsidRPr="001A458C">
              <w:rPr>
                <w:sz w:val="22"/>
                <w:szCs w:val="22"/>
              </w:rPr>
              <w:t>Wyszczególnienie właściwości</w:t>
            </w:r>
          </w:p>
        </w:tc>
        <w:tc>
          <w:tcPr>
            <w:tcW w:w="1300" w:type="dxa"/>
          </w:tcPr>
          <w:p w:rsidR="000C6A8B" w:rsidRPr="001A458C" w:rsidRDefault="000C6A8B" w:rsidP="005A6442">
            <w:pPr>
              <w:spacing w:before="40" w:after="40"/>
              <w:rPr>
                <w:sz w:val="22"/>
                <w:szCs w:val="22"/>
              </w:rPr>
            </w:pPr>
            <w:r w:rsidRPr="001A458C">
              <w:rPr>
                <w:sz w:val="22"/>
                <w:szCs w:val="22"/>
              </w:rPr>
              <w:t>Wymagania</w:t>
            </w:r>
          </w:p>
        </w:tc>
        <w:tc>
          <w:tcPr>
            <w:tcW w:w="2300" w:type="dxa"/>
          </w:tcPr>
          <w:p w:rsidR="000C6A8B" w:rsidRPr="001A458C" w:rsidRDefault="000C6A8B" w:rsidP="005A6442">
            <w:pPr>
              <w:spacing w:before="40" w:after="40"/>
              <w:rPr>
                <w:sz w:val="22"/>
                <w:szCs w:val="22"/>
              </w:rPr>
            </w:pPr>
            <w:r w:rsidRPr="001A458C">
              <w:rPr>
                <w:sz w:val="22"/>
                <w:szCs w:val="22"/>
              </w:rPr>
              <w:t>Badania według</w:t>
            </w:r>
          </w:p>
        </w:tc>
      </w:tr>
      <w:tr w:rsidR="000C6A8B" w:rsidRPr="001A458C">
        <w:tc>
          <w:tcPr>
            <w:tcW w:w="508" w:type="dxa"/>
          </w:tcPr>
          <w:p w:rsidR="000C6A8B" w:rsidRPr="001A458C" w:rsidRDefault="000C6A8B" w:rsidP="005A6442">
            <w:pPr>
              <w:rPr>
                <w:sz w:val="22"/>
                <w:szCs w:val="22"/>
              </w:rPr>
            </w:pPr>
            <w:r w:rsidRPr="001A458C">
              <w:rPr>
                <w:sz w:val="22"/>
                <w:szCs w:val="22"/>
              </w:rPr>
              <w:t>1.</w:t>
            </w:r>
          </w:p>
        </w:tc>
        <w:tc>
          <w:tcPr>
            <w:tcW w:w="5000" w:type="dxa"/>
          </w:tcPr>
          <w:p w:rsidR="000C6A8B" w:rsidRPr="001A458C" w:rsidRDefault="000C6A8B" w:rsidP="005A6442">
            <w:pPr>
              <w:rPr>
                <w:sz w:val="22"/>
                <w:szCs w:val="22"/>
              </w:rPr>
            </w:pPr>
            <w:r w:rsidRPr="001A458C">
              <w:rPr>
                <w:sz w:val="22"/>
                <w:szCs w:val="22"/>
              </w:rPr>
              <w:t>Uziarnienie</w:t>
            </w:r>
          </w:p>
          <w:p w:rsidR="000C6A8B" w:rsidRPr="001A458C" w:rsidRDefault="000C6A8B" w:rsidP="005A6442">
            <w:pPr>
              <w:rPr>
                <w:sz w:val="22"/>
                <w:szCs w:val="22"/>
              </w:rPr>
            </w:pPr>
            <w:r w:rsidRPr="001A458C">
              <w:rPr>
                <w:sz w:val="22"/>
                <w:szCs w:val="22"/>
              </w:rPr>
              <w:t xml:space="preserve">- ziarn przechodzących przez sito #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1A458C">
                <w:rPr>
                  <w:sz w:val="22"/>
                  <w:szCs w:val="22"/>
                </w:rPr>
                <w:t>40 mm</w:t>
              </w:r>
            </w:smartTag>
            <w:r w:rsidRPr="001A458C">
              <w:rPr>
                <w:sz w:val="22"/>
                <w:szCs w:val="22"/>
              </w:rPr>
              <w:t xml:space="preserve">, %(m/m) </w:t>
            </w:r>
          </w:p>
          <w:p w:rsidR="000C6A8B" w:rsidRPr="001A458C" w:rsidRDefault="000C6A8B" w:rsidP="005A6442">
            <w:pPr>
              <w:rPr>
                <w:sz w:val="22"/>
                <w:szCs w:val="22"/>
              </w:rPr>
            </w:pPr>
            <w:r w:rsidRPr="001A458C">
              <w:rPr>
                <w:sz w:val="22"/>
                <w:szCs w:val="22"/>
              </w:rPr>
              <w:t>- ziarn przechodzących przez sito # 4mm, %(m/m)</w:t>
            </w:r>
          </w:p>
          <w:p w:rsidR="000C6A8B" w:rsidRPr="001A458C" w:rsidRDefault="000C6A8B" w:rsidP="005A6442">
            <w:pPr>
              <w:rPr>
                <w:sz w:val="22"/>
                <w:szCs w:val="22"/>
              </w:rPr>
            </w:pPr>
            <w:r w:rsidRPr="001A458C">
              <w:rPr>
                <w:sz w:val="22"/>
                <w:szCs w:val="22"/>
              </w:rPr>
              <w:t>- ziarn przechodzących przez sito # 0,25mm, %(m/m)</w:t>
            </w:r>
          </w:p>
          <w:p w:rsidR="000C6A8B" w:rsidRPr="001A458C" w:rsidRDefault="000C6A8B" w:rsidP="005A6442">
            <w:pPr>
              <w:rPr>
                <w:sz w:val="22"/>
                <w:szCs w:val="22"/>
              </w:rPr>
            </w:pPr>
            <w:r w:rsidRPr="001A458C">
              <w:rPr>
                <w:sz w:val="22"/>
                <w:szCs w:val="22"/>
              </w:rPr>
              <w:t xml:space="preserve">- ziarn przechodzących przez sito # </w:t>
            </w:r>
            <w:smartTag w:uri="urn:schemas-microsoft-com:office:smarttags" w:element="metricconverter">
              <w:smartTagPr>
                <w:attr w:name="ProductID" w:val="0,05 mm"/>
              </w:smartTagPr>
              <w:r w:rsidRPr="001A458C">
                <w:rPr>
                  <w:sz w:val="22"/>
                  <w:szCs w:val="22"/>
                </w:rPr>
                <w:t>0,05 mm</w:t>
              </w:r>
            </w:smartTag>
            <w:r w:rsidRPr="001A458C">
              <w:rPr>
                <w:sz w:val="22"/>
                <w:szCs w:val="22"/>
              </w:rPr>
              <w:t>, %(m/m)</w:t>
            </w:r>
          </w:p>
        </w:tc>
        <w:tc>
          <w:tcPr>
            <w:tcW w:w="1300" w:type="dxa"/>
          </w:tcPr>
          <w:p w:rsidR="000C6A8B" w:rsidRPr="001A458C" w:rsidRDefault="000C6A8B" w:rsidP="005A6442">
            <w:pPr>
              <w:rPr>
                <w:sz w:val="22"/>
                <w:szCs w:val="22"/>
              </w:rPr>
            </w:pPr>
          </w:p>
          <w:p w:rsidR="000C6A8B" w:rsidRPr="001A458C" w:rsidRDefault="000C6A8B" w:rsidP="005A6442">
            <w:pPr>
              <w:rPr>
                <w:sz w:val="22"/>
                <w:szCs w:val="22"/>
              </w:rPr>
            </w:pPr>
            <w:r w:rsidRPr="001A458C">
              <w:rPr>
                <w:sz w:val="22"/>
                <w:szCs w:val="22"/>
              </w:rPr>
              <w:t>100</w:t>
            </w:r>
          </w:p>
          <w:p w:rsidR="000C6A8B" w:rsidRPr="001A458C" w:rsidRDefault="000C6A8B" w:rsidP="005A6442">
            <w:pPr>
              <w:rPr>
                <w:sz w:val="22"/>
                <w:szCs w:val="22"/>
              </w:rPr>
            </w:pPr>
            <w:r w:rsidRPr="001A458C">
              <w:rPr>
                <w:sz w:val="22"/>
                <w:szCs w:val="22"/>
              </w:rPr>
              <w:t>50-100</w:t>
            </w:r>
          </w:p>
          <w:p w:rsidR="000C6A8B" w:rsidRPr="001A458C" w:rsidRDefault="000C6A8B" w:rsidP="005A6442">
            <w:pPr>
              <w:rPr>
                <w:sz w:val="22"/>
                <w:szCs w:val="22"/>
              </w:rPr>
            </w:pPr>
            <w:r w:rsidRPr="001A458C">
              <w:rPr>
                <w:sz w:val="22"/>
                <w:szCs w:val="22"/>
              </w:rPr>
              <w:t>10-100</w:t>
            </w:r>
          </w:p>
          <w:p w:rsidR="000C6A8B" w:rsidRPr="001A458C" w:rsidRDefault="000C6A8B" w:rsidP="005A6442">
            <w:pPr>
              <w:rPr>
                <w:sz w:val="22"/>
                <w:szCs w:val="22"/>
              </w:rPr>
            </w:pPr>
            <w:r w:rsidRPr="001A458C">
              <w:rPr>
                <w:sz w:val="22"/>
                <w:szCs w:val="22"/>
              </w:rPr>
              <w:t>0-100</w:t>
            </w:r>
          </w:p>
        </w:tc>
        <w:tc>
          <w:tcPr>
            <w:tcW w:w="2300" w:type="dxa"/>
          </w:tcPr>
          <w:p w:rsidR="000C6A8B" w:rsidRPr="001A458C" w:rsidRDefault="000C6A8B" w:rsidP="005A6442">
            <w:pPr>
              <w:rPr>
                <w:sz w:val="22"/>
                <w:szCs w:val="22"/>
              </w:rPr>
            </w:pPr>
            <w:r w:rsidRPr="001A458C">
              <w:rPr>
                <w:sz w:val="22"/>
                <w:szCs w:val="22"/>
              </w:rPr>
              <w:t>PN-B-04481</w:t>
            </w:r>
          </w:p>
        </w:tc>
      </w:tr>
      <w:tr w:rsidR="000C6A8B" w:rsidRPr="001A458C">
        <w:tc>
          <w:tcPr>
            <w:tcW w:w="508" w:type="dxa"/>
          </w:tcPr>
          <w:p w:rsidR="000C6A8B" w:rsidRPr="001A458C" w:rsidRDefault="000C6A8B" w:rsidP="005A6442">
            <w:pPr>
              <w:rPr>
                <w:sz w:val="22"/>
                <w:szCs w:val="22"/>
              </w:rPr>
            </w:pPr>
            <w:r w:rsidRPr="001A458C">
              <w:rPr>
                <w:sz w:val="22"/>
                <w:szCs w:val="22"/>
              </w:rPr>
              <w:t>2.</w:t>
            </w:r>
          </w:p>
        </w:tc>
        <w:tc>
          <w:tcPr>
            <w:tcW w:w="5000" w:type="dxa"/>
          </w:tcPr>
          <w:p w:rsidR="000C6A8B" w:rsidRPr="001A458C" w:rsidRDefault="000C6A8B" w:rsidP="005A6442">
            <w:pPr>
              <w:rPr>
                <w:sz w:val="22"/>
                <w:szCs w:val="22"/>
              </w:rPr>
            </w:pPr>
            <w:r w:rsidRPr="001A458C">
              <w:rPr>
                <w:sz w:val="22"/>
                <w:szCs w:val="22"/>
              </w:rPr>
              <w:t>Granica płynności, %, poniżej</w:t>
            </w:r>
          </w:p>
        </w:tc>
        <w:tc>
          <w:tcPr>
            <w:tcW w:w="1300" w:type="dxa"/>
          </w:tcPr>
          <w:p w:rsidR="000C6A8B" w:rsidRPr="001A458C" w:rsidRDefault="000C6A8B" w:rsidP="005A6442">
            <w:pPr>
              <w:rPr>
                <w:sz w:val="22"/>
                <w:szCs w:val="22"/>
              </w:rPr>
            </w:pPr>
            <w:r w:rsidRPr="001A458C">
              <w:rPr>
                <w:sz w:val="22"/>
                <w:szCs w:val="22"/>
              </w:rPr>
              <w:t>40</w:t>
            </w:r>
          </w:p>
        </w:tc>
        <w:tc>
          <w:tcPr>
            <w:tcW w:w="2300" w:type="dxa"/>
          </w:tcPr>
          <w:p w:rsidR="000C6A8B" w:rsidRPr="001A458C" w:rsidRDefault="000C6A8B" w:rsidP="005A6442">
            <w:pPr>
              <w:rPr>
                <w:sz w:val="22"/>
                <w:szCs w:val="22"/>
              </w:rPr>
            </w:pPr>
            <w:r w:rsidRPr="001A458C">
              <w:rPr>
                <w:sz w:val="22"/>
                <w:szCs w:val="22"/>
              </w:rPr>
              <w:t>PN-B-04481</w:t>
            </w:r>
          </w:p>
        </w:tc>
      </w:tr>
      <w:tr w:rsidR="000C6A8B" w:rsidRPr="001A458C">
        <w:tc>
          <w:tcPr>
            <w:tcW w:w="508" w:type="dxa"/>
          </w:tcPr>
          <w:p w:rsidR="000C6A8B" w:rsidRPr="001A458C" w:rsidRDefault="000C6A8B" w:rsidP="005A6442">
            <w:pPr>
              <w:rPr>
                <w:sz w:val="22"/>
                <w:szCs w:val="22"/>
              </w:rPr>
            </w:pPr>
            <w:r w:rsidRPr="001A458C">
              <w:rPr>
                <w:sz w:val="22"/>
                <w:szCs w:val="22"/>
              </w:rPr>
              <w:t>3.</w:t>
            </w:r>
          </w:p>
        </w:tc>
        <w:tc>
          <w:tcPr>
            <w:tcW w:w="5000" w:type="dxa"/>
          </w:tcPr>
          <w:p w:rsidR="000C6A8B" w:rsidRPr="001A458C" w:rsidRDefault="000C6A8B" w:rsidP="005A6442">
            <w:pPr>
              <w:rPr>
                <w:sz w:val="22"/>
                <w:szCs w:val="22"/>
              </w:rPr>
            </w:pPr>
            <w:r w:rsidRPr="001A458C">
              <w:rPr>
                <w:sz w:val="22"/>
                <w:szCs w:val="22"/>
              </w:rPr>
              <w:t>Wskaźnik plastyczności, %, poniżej</w:t>
            </w:r>
          </w:p>
        </w:tc>
        <w:tc>
          <w:tcPr>
            <w:tcW w:w="1300" w:type="dxa"/>
          </w:tcPr>
          <w:p w:rsidR="000C6A8B" w:rsidRPr="001A458C" w:rsidRDefault="000C6A8B" w:rsidP="005A6442">
            <w:pPr>
              <w:rPr>
                <w:sz w:val="22"/>
                <w:szCs w:val="22"/>
              </w:rPr>
            </w:pPr>
            <w:r w:rsidRPr="001A458C">
              <w:rPr>
                <w:sz w:val="22"/>
                <w:szCs w:val="22"/>
              </w:rPr>
              <w:t>15</w:t>
            </w:r>
          </w:p>
        </w:tc>
        <w:tc>
          <w:tcPr>
            <w:tcW w:w="2300" w:type="dxa"/>
          </w:tcPr>
          <w:p w:rsidR="000C6A8B" w:rsidRPr="001A458C" w:rsidRDefault="000C6A8B" w:rsidP="005A6442">
            <w:pPr>
              <w:rPr>
                <w:sz w:val="22"/>
                <w:szCs w:val="22"/>
              </w:rPr>
            </w:pPr>
            <w:r w:rsidRPr="001A458C">
              <w:rPr>
                <w:sz w:val="22"/>
                <w:szCs w:val="22"/>
              </w:rPr>
              <w:t>PN-B-04481</w:t>
            </w:r>
          </w:p>
        </w:tc>
      </w:tr>
      <w:tr w:rsidR="000C6A8B" w:rsidRPr="001A458C">
        <w:tc>
          <w:tcPr>
            <w:tcW w:w="508" w:type="dxa"/>
          </w:tcPr>
          <w:p w:rsidR="000C6A8B" w:rsidRPr="001A458C" w:rsidRDefault="000C6A8B" w:rsidP="005A6442">
            <w:pPr>
              <w:rPr>
                <w:sz w:val="22"/>
                <w:szCs w:val="22"/>
              </w:rPr>
            </w:pPr>
            <w:r w:rsidRPr="001A458C">
              <w:rPr>
                <w:sz w:val="22"/>
                <w:szCs w:val="22"/>
              </w:rPr>
              <w:t>4.</w:t>
            </w:r>
          </w:p>
        </w:tc>
        <w:tc>
          <w:tcPr>
            <w:tcW w:w="5000" w:type="dxa"/>
          </w:tcPr>
          <w:p w:rsidR="000C6A8B" w:rsidRPr="001A458C" w:rsidRDefault="000C6A8B" w:rsidP="005A6442">
            <w:pPr>
              <w:rPr>
                <w:sz w:val="22"/>
                <w:szCs w:val="22"/>
              </w:rPr>
            </w:pPr>
            <w:r w:rsidRPr="001A458C">
              <w:rPr>
                <w:sz w:val="22"/>
                <w:szCs w:val="22"/>
              </w:rPr>
              <w:t>Wskaźnik stężenia jonów wodorowych pH</w:t>
            </w:r>
          </w:p>
        </w:tc>
        <w:tc>
          <w:tcPr>
            <w:tcW w:w="1300" w:type="dxa"/>
          </w:tcPr>
          <w:p w:rsidR="000C6A8B" w:rsidRPr="001A458C" w:rsidRDefault="000C6A8B" w:rsidP="005A6442">
            <w:pPr>
              <w:rPr>
                <w:sz w:val="22"/>
                <w:szCs w:val="22"/>
              </w:rPr>
            </w:pPr>
            <w:r w:rsidRPr="001A458C">
              <w:rPr>
                <w:sz w:val="22"/>
                <w:szCs w:val="22"/>
              </w:rPr>
              <w:t>5-8</w:t>
            </w:r>
          </w:p>
        </w:tc>
        <w:tc>
          <w:tcPr>
            <w:tcW w:w="2300" w:type="dxa"/>
          </w:tcPr>
          <w:p w:rsidR="000C6A8B" w:rsidRPr="001A458C" w:rsidRDefault="000C6A8B" w:rsidP="005A6442">
            <w:pPr>
              <w:rPr>
                <w:sz w:val="22"/>
                <w:szCs w:val="22"/>
              </w:rPr>
            </w:pPr>
            <w:r w:rsidRPr="001A458C">
              <w:rPr>
                <w:sz w:val="22"/>
                <w:szCs w:val="22"/>
              </w:rPr>
              <w:t>PN-B-04481</w:t>
            </w:r>
          </w:p>
        </w:tc>
      </w:tr>
      <w:tr w:rsidR="000C6A8B" w:rsidRPr="001A458C">
        <w:tc>
          <w:tcPr>
            <w:tcW w:w="508" w:type="dxa"/>
          </w:tcPr>
          <w:p w:rsidR="000C6A8B" w:rsidRPr="001A458C" w:rsidRDefault="000C6A8B" w:rsidP="005A6442">
            <w:pPr>
              <w:rPr>
                <w:sz w:val="22"/>
                <w:szCs w:val="22"/>
              </w:rPr>
            </w:pPr>
            <w:r w:rsidRPr="001A458C">
              <w:rPr>
                <w:sz w:val="22"/>
                <w:szCs w:val="22"/>
              </w:rPr>
              <w:t>5.</w:t>
            </w:r>
          </w:p>
        </w:tc>
        <w:tc>
          <w:tcPr>
            <w:tcW w:w="5000" w:type="dxa"/>
          </w:tcPr>
          <w:p w:rsidR="000C6A8B" w:rsidRPr="001A458C" w:rsidRDefault="000C6A8B" w:rsidP="005A6442">
            <w:pPr>
              <w:rPr>
                <w:sz w:val="22"/>
                <w:szCs w:val="22"/>
              </w:rPr>
            </w:pPr>
            <w:r w:rsidRPr="001A458C">
              <w:rPr>
                <w:sz w:val="22"/>
                <w:szCs w:val="22"/>
              </w:rPr>
              <w:t xml:space="preserve">Zawartość części organicznych, %, poniżej </w:t>
            </w:r>
          </w:p>
        </w:tc>
        <w:tc>
          <w:tcPr>
            <w:tcW w:w="1300" w:type="dxa"/>
          </w:tcPr>
          <w:p w:rsidR="000C6A8B" w:rsidRPr="001A458C" w:rsidRDefault="000C6A8B" w:rsidP="005A6442">
            <w:pPr>
              <w:rPr>
                <w:sz w:val="22"/>
                <w:szCs w:val="22"/>
              </w:rPr>
            </w:pPr>
            <w:r w:rsidRPr="001A458C">
              <w:rPr>
                <w:sz w:val="22"/>
                <w:szCs w:val="22"/>
              </w:rPr>
              <w:t>2</w:t>
            </w:r>
          </w:p>
        </w:tc>
        <w:tc>
          <w:tcPr>
            <w:tcW w:w="2300" w:type="dxa"/>
          </w:tcPr>
          <w:p w:rsidR="000C6A8B" w:rsidRPr="001A458C" w:rsidRDefault="000C6A8B" w:rsidP="005A6442">
            <w:pPr>
              <w:rPr>
                <w:sz w:val="22"/>
                <w:szCs w:val="22"/>
              </w:rPr>
            </w:pPr>
            <w:r w:rsidRPr="001A458C">
              <w:rPr>
                <w:sz w:val="22"/>
                <w:szCs w:val="22"/>
              </w:rPr>
              <w:t>PN-B-04481</w:t>
            </w:r>
          </w:p>
        </w:tc>
      </w:tr>
      <w:tr w:rsidR="000C6A8B" w:rsidRPr="001A458C">
        <w:tc>
          <w:tcPr>
            <w:tcW w:w="508" w:type="dxa"/>
          </w:tcPr>
          <w:p w:rsidR="000C6A8B" w:rsidRPr="001A458C" w:rsidRDefault="000C6A8B" w:rsidP="005A6442">
            <w:pPr>
              <w:rPr>
                <w:sz w:val="22"/>
                <w:szCs w:val="22"/>
              </w:rPr>
            </w:pPr>
            <w:r w:rsidRPr="001A458C">
              <w:rPr>
                <w:sz w:val="22"/>
                <w:szCs w:val="22"/>
              </w:rPr>
              <w:t>6.</w:t>
            </w:r>
          </w:p>
        </w:tc>
        <w:tc>
          <w:tcPr>
            <w:tcW w:w="5000" w:type="dxa"/>
          </w:tcPr>
          <w:p w:rsidR="000C6A8B" w:rsidRPr="001A458C" w:rsidRDefault="000C6A8B" w:rsidP="005A6442">
            <w:pPr>
              <w:rPr>
                <w:sz w:val="22"/>
                <w:szCs w:val="22"/>
              </w:rPr>
            </w:pPr>
            <w:r w:rsidRPr="001A458C">
              <w:rPr>
                <w:sz w:val="22"/>
                <w:szCs w:val="22"/>
              </w:rPr>
              <w:t xml:space="preserve">Zawartość siarczanów w przeliczeniu na SO3, %, poniżej </w:t>
            </w:r>
          </w:p>
        </w:tc>
        <w:tc>
          <w:tcPr>
            <w:tcW w:w="1300" w:type="dxa"/>
          </w:tcPr>
          <w:p w:rsidR="000C6A8B" w:rsidRPr="001A458C" w:rsidRDefault="000C6A8B" w:rsidP="005A6442">
            <w:pPr>
              <w:rPr>
                <w:sz w:val="22"/>
                <w:szCs w:val="22"/>
              </w:rPr>
            </w:pPr>
            <w:r w:rsidRPr="001A458C">
              <w:rPr>
                <w:sz w:val="22"/>
                <w:szCs w:val="22"/>
              </w:rPr>
              <w:t>1</w:t>
            </w:r>
          </w:p>
        </w:tc>
        <w:tc>
          <w:tcPr>
            <w:tcW w:w="2300" w:type="dxa"/>
          </w:tcPr>
          <w:p w:rsidR="000C6A8B" w:rsidRPr="001A458C" w:rsidRDefault="000C6A8B" w:rsidP="005A6442">
            <w:pPr>
              <w:rPr>
                <w:sz w:val="22"/>
                <w:szCs w:val="22"/>
              </w:rPr>
            </w:pPr>
            <w:r w:rsidRPr="001A458C">
              <w:rPr>
                <w:sz w:val="22"/>
                <w:szCs w:val="22"/>
              </w:rPr>
              <w:t>PN-78/B-06714/28</w:t>
            </w:r>
          </w:p>
        </w:tc>
      </w:tr>
    </w:tbl>
    <w:p w:rsidR="000C6A8B" w:rsidRPr="001A458C" w:rsidRDefault="000C6A8B" w:rsidP="005A6442">
      <w:pPr>
        <w:rPr>
          <w:sz w:val="22"/>
          <w:szCs w:val="22"/>
        </w:rPr>
      </w:pPr>
    </w:p>
    <w:p w:rsidR="000C6A8B" w:rsidRPr="001A458C" w:rsidRDefault="000C6A8B" w:rsidP="005A6442">
      <w:pPr>
        <w:rPr>
          <w:sz w:val="22"/>
          <w:szCs w:val="22"/>
        </w:rPr>
      </w:pPr>
      <w:r w:rsidRPr="001A458C">
        <w:rPr>
          <w:sz w:val="22"/>
          <w:szCs w:val="22"/>
        </w:rPr>
        <w:t>Decydującym sprawdzianem przydatności gruntu do stabilizacji cementem wraz z dodatkami ulepszającymi są wyniki wytrzymałości na ściskanie próbek gruntu stabilizowanego spoiwem.</w:t>
      </w:r>
    </w:p>
    <w:p w:rsidR="000C6A8B" w:rsidRPr="001A458C" w:rsidRDefault="000C6A8B" w:rsidP="005A6442">
      <w:pPr>
        <w:rPr>
          <w:color w:val="FF0000"/>
          <w:sz w:val="22"/>
          <w:szCs w:val="22"/>
        </w:rPr>
      </w:pPr>
    </w:p>
    <w:p w:rsidR="000C6A8B" w:rsidRPr="001A458C" w:rsidRDefault="000C6A8B" w:rsidP="005A6442">
      <w:pPr>
        <w:rPr>
          <w:b/>
          <w:i/>
          <w:iCs/>
          <w:color w:val="000000"/>
          <w:sz w:val="22"/>
          <w:szCs w:val="22"/>
        </w:rPr>
      </w:pPr>
      <w:r w:rsidRPr="001A458C">
        <w:rPr>
          <w:b/>
          <w:i/>
          <w:iCs/>
          <w:color w:val="000000"/>
          <w:sz w:val="22"/>
          <w:szCs w:val="22"/>
        </w:rPr>
        <w:t xml:space="preserve">2.4. </w:t>
      </w:r>
      <w:r w:rsidRPr="001A458C">
        <w:rPr>
          <w:b/>
          <w:i/>
          <w:iCs/>
          <w:color w:val="000000"/>
          <w:sz w:val="22"/>
          <w:szCs w:val="22"/>
        </w:rPr>
        <w:tab/>
        <w:t>Woda</w:t>
      </w:r>
    </w:p>
    <w:p w:rsidR="000C6A8B" w:rsidRPr="001A458C" w:rsidRDefault="000C6A8B" w:rsidP="005A6442">
      <w:pPr>
        <w:numPr>
          <w:ilvl w:val="12"/>
          <w:numId w:val="0"/>
        </w:numPr>
        <w:ind w:firstLine="709"/>
        <w:rPr>
          <w:color w:val="000000"/>
          <w:sz w:val="22"/>
          <w:szCs w:val="22"/>
        </w:rPr>
      </w:pPr>
      <w:r w:rsidRPr="001A458C">
        <w:rPr>
          <w:color w:val="000000"/>
          <w:sz w:val="22"/>
          <w:szCs w:val="22"/>
        </w:rPr>
        <w:t xml:space="preserve">Woda do stabilizacji gruntu i ewentualnie do pielęgnacji wykonanej warstwy powinna być czysta, bez zawartości szkodliwych dodatków, odpowiadająca wymaganiom PN-EN 1008. </w:t>
      </w:r>
    </w:p>
    <w:p w:rsidR="000C6A8B" w:rsidRPr="001A458C" w:rsidRDefault="000C6A8B" w:rsidP="005A6442">
      <w:pPr>
        <w:pStyle w:val="Nagwek2"/>
        <w:numPr>
          <w:ilvl w:val="12"/>
          <w:numId w:val="0"/>
        </w:numPr>
        <w:spacing w:before="0" w:after="0"/>
        <w:rPr>
          <w:color w:val="000000"/>
          <w:sz w:val="22"/>
          <w:szCs w:val="22"/>
        </w:rPr>
      </w:pPr>
    </w:p>
    <w:p w:rsidR="000C6A8B" w:rsidRPr="001A458C" w:rsidRDefault="000C6A8B" w:rsidP="005A6442">
      <w:pPr>
        <w:pStyle w:val="Nagwek2"/>
        <w:numPr>
          <w:ilvl w:val="12"/>
          <w:numId w:val="0"/>
        </w:numPr>
        <w:spacing w:before="0" w:after="0"/>
        <w:rPr>
          <w:i/>
          <w:iCs/>
          <w:color w:val="000000"/>
          <w:sz w:val="22"/>
          <w:szCs w:val="22"/>
        </w:rPr>
      </w:pPr>
      <w:r w:rsidRPr="001A458C">
        <w:rPr>
          <w:i/>
          <w:iCs/>
          <w:color w:val="000000"/>
          <w:sz w:val="22"/>
          <w:szCs w:val="22"/>
        </w:rPr>
        <w:t xml:space="preserve">2.5. </w:t>
      </w:r>
      <w:r w:rsidRPr="001A458C">
        <w:rPr>
          <w:i/>
          <w:iCs/>
          <w:color w:val="000000"/>
          <w:sz w:val="22"/>
          <w:szCs w:val="22"/>
        </w:rPr>
        <w:tab/>
        <w:t>Dodatki ulepszające</w:t>
      </w:r>
    </w:p>
    <w:p w:rsidR="000C6A8B" w:rsidRPr="001A458C" w:rsidRDefault="000C6A8B" w:rsidP="005A6442">
      <w:pPr>
        <w:numPr>
          <w:ilvl w:val="12"/>
          <w:numId w:val="0"/>
        </w:numPr>
        <w:ind w:firstLine="709"/>
        <w:rPr>
          <w:color w:val="000000"/>
          <w:sz w:val="22"/>
          <w:szCs w:val="22"/>
        </w:rPr>
      </w:pPr>
      <w:r w:rsidRPr="001A458C">
        <w:rPr>
          <w:color w:val="000000"/>
          <w:sz w:val="22"/>
          <w:szCs w:val="22"/>
        </w:rPr>
        <w:t xml:space="preserve">Jako dodatki ulepszające można stosować wapno, lub popioły lotne lub chlorek wapnia. </w:t>
      </w:r>
      <w:r w:rsidRPr="001A458C">
        <w:rPr>
          <w:color w:val="000000"/>
          <w:sz w:val="22"/>
          <w:szCs w:val="22"/>
        </w:rPr>
        <w:br/>
        <w:t>Zastosowanie dodatku musi być zawsze potwierdzone badaniami i zaakceptowane przez Inżyniera.</w:t>
      </w:r>
    </w:p>
    <w:p w:rsidR="000C6A8B" w:rsidRPr="001A458C" w:rsidRDefault="000C6A8B" w:rsidP="005A6442">
      <w:pPr>
        <w:numPr>
          <w:ilvl w:val="12"/>
          <w:numId w:val="0"/>
        </w:numPr>
        <w:rPr>
          <w:color w:val="000000"/>
          <w:sz w:val="22"/>
          <w:szCs w:val="22"/>
        </w:rPr>
      </w:pPr>
    </w:p>
    <w:p w:rsidR="000C6A8B" w:rsidRPr="001A458C" w:rsidRDefault="000C6A8B" w:rsidP="005A6442">
      <w:pPr>
        <w:numPr>
          <w:ilvl w:val="12"/>
          <w:numId w:val="0"/>
        </w:numPr>
        <w:rPr>
          <w:b/>
          <w:i/>
          <w:iCs/>
          <w:color w:val="000000"/>
          <w:sz w:val="22"/>
          <w:szCs w:val="22"/>
        </w:rPr>
      </w:pPr>
      <w:r w:rsidRPr="001A458C">
        <w:rPr>
          <w:b/>
          <w:i/>
          <w:iCs/>
          <w:color w:val="000000"/>
          <w:sz w:val="22"/>
          <w:szCs w:val="22"/>
        </w:rPr>
        <w:t xml:space="preserve">2.6. </w:t>
      </w:r>
      <w:r w:rsidRPr="001A458C">
        <w:rPr>
          <w:b/>
          <w:i/>
          <w:iCs/>
          <w:color w:val="000000"/>
          <w:sz w:val="22"/>
          <w:szCs w:val="22"/>
        </w:rPr>
        <w:tab/>
        <w:t>Grunt stabilizowany cementem</w:t>
      </w:r>
    </w:p>
    <w:p w:rsidR="000C6A8B" w:rsidRDefault="000C6A8B" w:rsidP="005A6442">
      <w:pPr>
        <w:numPr>
          <w:ilvl w:val="12"/>
          <w:numId w:val="0"/>
        </w:numPr>
        <w:ind w:firstLine="709"/>
        <w:rPr>
          <w:color w:val="000000"/>
          <w:sz w:val="22"/>
          <w:szCs w:val="22"/>
        </w:rPr>
      </w:pPr>
      <w:r w:rsidRPr="001A458C">
        <w:rPr>
          <w:color w:val="000000"/>
          <w:sz w:val="22"/>
          <w:szCs w:val="22"/>
        </w:rPr>
        <w:t>Właściwości gruntu stabilizowanego cementem powinny być zgodne z wymaganiami określonymi w tablicy 2.</w:t>
      </w:r>
    </w:p>
    <w:p w:rsidR="00811FC8" w:rsidRPr="001A458C" w:rsidRDefault="00811FC8" w:rsidP="005A6442">
      <w:pPr>
        <w:numPr>
          <w:ilvl w:val="12"/>
          <w:numId w:val="0"/>
        </w:numPr>
        <w:ind w:firstLine="709"/>
        <w:rPr>
          <w:color w:val="000000"/>
          <w:sz w:val="22"/>
          <w:szCs w:val="22"/>
        </w:rPr>
      </w:pPr>
    </w:p>
    <w:p w:rsidR="000C6A8B" w:rsidRPr="001A458C" w:rsidRDefault="00811FC8" w:rsidP="005A6442">
      <w:pPr>
        <w:numPr>
          <w:ilvl w:val="12"/>
          <w:numId w:val="0"/>
        </w:numPr>
        <w:rPr>
          <w:color w:val="000000"/>
          <w:sz w:val="22"/>
          <w:szCs w:val="22"/>
        </w:rPr>
      </w:pPr>
      <w:r w:rsidRPr="001A458C">
        <w:rPr>
          <w:sz w:val="22"/>
          <w:szCs w:val="22"/>
        </w:rPr>
        <w:t>Tablica 2. Właściwości mieszanki cementowo-gruntowej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563"/>
        <w:gridCol w:w="1598"/>
        <w:gridCol w:w="1800"/>
      </w:tblGrid>
      <w:tr w:rsidR="000C6A8B" w:rsidRPr="001A458C">
        <w:trPr>
          <w:cantSplit/>
        </w:trPr>
        <w:tc>
          <w:tcPr>
            <w:tcW w:w="4786" w:type="dxa"/>
            <w:vMerge w:val="restart"/>
            <w:vAlign w:val="center"/>
          </w:tcPr>
          <w:p w:rsidR="000C6A8B" w:rsidRPr="007353A5" w:rsidRDefault="000C6A8B" w:rsidP="005A6442">
            <w:pPr>
              <w:numPr>
                <w:ilvl w:val="12"/>
                <w:numId w:val="0"/>
              </w:numPr>
              <w:rPr>
                <w:szCs w:val="22"/>
              </w:rPr>
            </w:pPr>
            <w:r w:rsidRPr="007353A5">
              <w:rPr>
                <w:szCs w:val="22"/>
              </w:rPr>
              <w:br/>
              <w:t>Rodzaj warstwy w konstrukcji nawierzchni drogowej</w:t>
            </w:r>
          </w:p>
        </w:tc>
        <w:tc>
          <w:tcPr>
            <w:tcW w:w="3161" w:type="dxa"/>
            <w:gridSpan w:val="2"/>
            <w:vAlign w:val="center"/>
          </w:tcPr>
          <w:p w:rsidR="000C6A8B" w:rsidRPr="007353A5" w:rsidRDefault="000C6A8B" w:rsidP="005A6442">
            <w:pPr>
              <w:numPr>
                <w:ilvl w:val="12"/>
                <w:numId w:val="0"/>
              </w:numPr>
              <w:rPr>
                <w:szCs w:val="22"/>
              </w:rPr>
            </w:pPr>
            <w:r w:rsidRPr="007353A5">
              <w:rPr>
                <w:szCs w:val="22"/>
              </w:rPr>
              <w:t>Wytrzymałość na ściskanie [MPa]</w:t>
            </w:r>
          </w:p>
        </w:tc>
        <w:tc>
          <w:tcPr>
            <w:tcW w:w="1800" w:type="dxa"/>
            <w:vMerge w:val="restart"/>
            <w:vAlign w:val="center"/>
          </w:tcPr>
          <w:p w:rsidR="000C6A8B" w:rsidRPr="007353A5" w:rsidRDefault="000C6A8B" w:rsidP="005A6442">
            <w:pPr>
              <w:numPr>
                <w:ilvl w:val="12"/>
                <w:numId w:val="0"/>
              </w:numPr>
              <w:rPr>
                <w:szCs w:val="22"/>
              </w:rPr>
            </w:pPr>
            <w:r w:rsidRPr="007353A5">
              <w:rPr>
                <w:szCs w:val="22"/>
              </w:rPr>
              <w:t>Wskaźnik mrozoodporności</w:t>
            </w:r>
          </w:p>
        </w:tc>
      </w:tr>
      <w:tr w:rsidR="000C6A8B" w:rsidRPr="001A458C">
        <w:trPr>
          <w:cantSplit/>
        </w:trPr>
        <w:tc>
          <w:tcPr>
            <w:tcW w:w="4786" w:type="dxa"/>
            <w:vMerge/>
          </w:tcPr>
          <w:p w:rsidR="000C6A8B" w:rsidRPr="007353A5" w:rsidRDefault="000C6A8B" w:rsidP="005A6442">
            <w:pPr>
              <w:numPr>
                <w:ilvl w:val="12"/>
                <w:numId w:val="0"/>
              </w:numPr>
              <w:rPr>
                <w:szCs w:val="22"/>
              </w:rPr>
            </w:pPr>
          </w:p>
        </w:tc>
        <w:tc>
          <w:tcPr>
            <w:tcW w:w="1563" w:type="dxa"/>
          </w:tcPr>
          <w:p w:rsidR="000C6A8B" w:rsidRPr="007353A5" w:rsidRDefault="000C6A8B" w:rsidP="005A6442">
            <w:pPr>
              <w:numPr>
                <w:ilvl w:val="12"/>
                <w:numId w:val="0"/>
              </w:numPr>
              <w:rPr>
                <w:szCs w:val="22"/>
              </w:rPr>
            </w:pPr>
            <w:r w:rsidRPr="007353A5">
              <w:rPr>
                <w:szCs w:val="22"/>
              </w:rPr>
              <w:t>R7</w:t>
            </w:r>
          </w:p>
        </w:tc>
        <w:tc>
          <w:tcPr>
            <w:tcW w:w="1598" w:type="dxa"/>
          </w:tcPr>
          <w:p w:rsidR="000C6A8B" w:rsidRPr="007353A5" w:rsidRDefault="000C6A8B" w:rsidP="005A6442">
            <w:pPr>
              <w:numPr>
                <w:ilvl w:val="12"/>
                <w:numId w:val="0"/>
              </w:numPr>
              <w:rPr>
                <w:szCs w:val="22"/>
              </w:rPr>
            </w:pPr>
            <w:r w:rsidRPr="007353A5">
              <w:rPr>
                <w:szCs w:val="22"/>
              </w:rPr>
              <w:t>R28</w:t>
            </w:r>
          </w:p>
        </w:tc>
        <w:tc>
          <w:tcPr>
            <w:tcW w:w="1800" w:type="dxa"/>
            <w:vMerge/>
          </w:tcPr>
          <w:p w:rsidR="000C6A8B" w:rsidRPr="007353A5" w:rsidRDefault="000C6A8B" w:rsidP="005A6442">
            <w:pPr>
              <w:numPr>
                <w:ilvl w:val="12"/>
                <w:numId w:val="0"/>
              </w:numPr>
              <w:rPr>
                <w:szCs w:val="22"/>
              </w:rPr>
            </w:pPr>
          </w:p>
        </w:tc>
      </w:tr>
      <w:tr w:rsidR="000C6A8B" w:rsidRPr="001A458C">
        <w:tc>
          <w:tcPr>
            <w:tcW w:w="4786" w:type="dxa"/>
          </w:tcPr>
          <w:p w:rsidR="000C6A8B" w:rsidRPr="007353A5" w:rsidRDefault="000C6A8B" w:rsidP="005A6442">
            <w:pPr>
              <w:numPr>
                <w:ilvl w:val="12"/>
                <w:numId w:val="0"/>
              </w:numPr>
              <w:rPr>
                <w:szCs w:val="22"/>
              </w:rPr>
            </w:pPr>
            <w:r w:rsidRPr="007353A5">
              <w:rPr>
                <w:szCs w:val="22"/>
              </w:rPr>
              <w:t>Górna część warstwy ulepszonego podłoża gruntowego o grubości, co najmniej 10cm w przypadku budowy nawierzchni dróg obciążonych ruchem kategorii KR5 i KR6 lub górna część warstwy ulepszenia słabego podłoża z gruntów wątpliwych i wysadzi nowych</w:t>
            </w:r>
          </w:p>
          <w:p w:rsidR="000C6A8B" w:rsidRPr="007353A5" w:rsidRDefault="000C6A8B" w:rsidP="005A6442">
            <w:pPr>
              <w:numPr>
                <w:ilvl w:val="12"/>
                <w:numId w:val="0"/>
              </w:numPr>
              <w:rPr>
                <w:szCs w:val="22"/>
              </w:rPr>
            </w:pPr>
          </w:p>
        </w:tc>
        <w:tc>
          <w:tcPr>
            <w:tcW w:w="1563" w:type="dxa"/>
            <w:vAlign w:val="center"/>
          </w:tcPr>
          <w:p w:rsidR="000C6A8B" w:rsidRPr="007353A5" w:rsidRDefault="000C6A8B" w:rsidP="005A6442">
            <w:pPr>
              <w:numPr>
                <w:ilvl w:val="12"/>
                <w:numId w:val="0"/>
              </w:numPr>
              <w:rPr>
                <w:szCs w:val="22"/>
              </w:rPr>
            </w:pPr>
            <w:r w:rsidRPr="007353A5">
              <w:rPr>
                <w:szCs w:val="22"/>
              </w:rPr>
              <w:t>Od 1,0 do 1,6</w:t>
            </w:r>
          </w:p>
        </w:tc>
        <w:tc>
          <w:tcPr>
            <w:tcW w:w="1598" w:type="dxa"/>
            <w:vAlign w:val="center"/>
          </w:tcPr>
          <w:p w:rsidR="000C6A8B" w:rsidRPr="007353A5" w:rsidRDefault="000C6A8B" w:rsidP="005A6442">
            <w:pPr>
              <w:numPr>
                <w:ilvl w:val="12"/>
                <w:numId w:val="0"/>
              </w:numPr>
              <w:rPr>
                <w:szCs w:val="22"/>
              </w:rPr>
            </w:pPr>
            <w:r w:rsidRPr="007353A5">
              <w:rPr>
                <w:szCs w:val="22"/>
              </w:rPr>
              <w:t>Od 1,5 do 2,5</w:t>
            </w:r>
          </w:p>
        </w:tc>
        <w:tc>
          <w:tcPr>
            <w:tcW w:w="1800" w:type="dxa"/>
            <w:vAlign w:val="center"/>
          </w:tcPr>
          <w:p w:rsidR="000C6A8B" w:rsidRPr="007353A5" w:rsidRDefault="000C6A8B" w:rsidP="005A6442">
            <w:pPr>
              <w:numPr>
                <w:ilvl w:val="12"/>
                <w:numId w:val="0"/>
              </w:numPr>
              <w:rPr>
                <w:szCs w:val="22"/>
                <w:vertAlign w:val="superscript"/>
              </w:rPr>
            </w:pPr>
            <w:r w:rsidRPr="007353A5">
              <w:rPr>
                <w:szCs w:val="22"/>
              </w:rPr>
              <w:t xml:space="preserve">0,6 </w:t>
            </w:r>
            <w:r w:rsidRPr="007353A5">
              <w:rPr>
                <w:szCs w:val="22"/>
                <w:vertAlign w:val="superscript"/>
              </w:rPr>
              <w:t>1).2)</w:t>
            </w:r>
          </w:p>
        </w:tc>
      </w:tr>
      <w:tr w:rsidR="000C6A8B" w:rsidRPr="001A458C">
        <w:tc>
          <w:tcPr>
            <w:tcW w:w="4786" w:type="dxa"/>
          </w:tcPr>
          <w:p w:rsidR="000C6A8B" w:rsidRPr="007353A5" w:rsidRDefault="000C6A8B" w:rsidP="005A6442">
            <w:pPr>
              <w:numPr>
                <w:ilvl w:val="12"/>
                <w:numId w:val="0"/>
              </w:numPr>
              <w:rPr>
                <w:szCs w:val="22"/>
              </w:rPr>
            </w:pPr>
            <w:r w:rsidRPr="007353A5">
              <w:rPr>
                <w:szCs w:val="22"/>
              </w:rPr>
              <w:t>Dolna część warstwy ulepszonego podłoża gruntowego w przypadku posadowienia konstrukcji nawierzchni na podłożu z gruntów wrażliwych na działanie mrozu i wody (wątpliwych i wysadzi nowych)</w:t>
            </w:r>
          </w:p>
        </w:tc>
        <w:tc>
          <w:tcPr>
            <w:tcW w:w="1563" w:type="dxa"/>
            <w:vAlign w:val="center"/>
          </w:tcPr>
          <w:p w:rsidR="000C6A8B" w:rsidRPr="007353A5" w:rsidRDefault="000C6A8B" w:rsidP="005A6442">
            <w:pPr>
              <w:numPr>
                <w:ilvl w:val="12"/>
                <w:numId w:val="0"/>
              </w:numPr>
              <w:rPr>
                <w:szCs w:val="22"/>
              </w:rPr>
            </w:pPr>
            <w:r w:rsidRPr="007353A5">
              <w:rPr>
                <w:szCs w:val="22"/>
              </w:rPr>
              <w:t>-</w:t>
            </w:r>
          </w:p>
        </w:tc>
        <w:tc>
          <w:tcPr>
            <w:tcW w:w="1598" w:type="dxa"/>
            <w:vAlign w:val="center"/>
          </w:tcPr>
          <w:p w:rsidR="000C6A8B" w:rsidRPr="007353A5" w:rsidRDefault="000C6A8B" w:rsidP="005A6442">
            <w:pPr>
              <w:numPr>
                <w:ilvl w:val="12"/>
                <w:numId w:val="0"/>
              </w:numPr>
              <w:rPr>
                <w:szCs w:val="22"/>
              </w:rPr>
            </w:pPr>
            <w:r w:rsidRPr="007353A5">
              <w:rPr>
                <w:szCs w:val="22"/>
              </w:rPr>
              <w:t>Od 0,5 do 1,5</w:t>
            </w:r>
          </w:p>
        </w:tc>
        <w:tc>
          <w:tcPr>
            <w:tcW w:w="1800" w:type="dxa"/>
            <w:vAlign w:val="center"/>
          </w:tcPr>
          <w:p w:rsidR="000C6A8B" w:rsidRPr="007353A5" w:rsidRDefault="000C6A8B" w:rsidP="005A6442">
            <w:pPr>
              <w:numPr>
                <w:ilvl w:val="12"/>
                <w:numId w:val="0"/>
              </w:numPr>
              <w:rPr>
                <w:szCs w:val="22"/>
                <w:vertAlign w:val="superscript"/>
              </w:rPr>
            </w:pPr>
            <w:r w:rsidRPr="007353A5">
              <w:rPr>
                <w:szCs w:val="22"/>
              </w:rPr>
              <w:t xml:space="preserve">0,6 </w:t>
            </w:r>
            <w:r w:rsidRPr="007353A5">
              <w:rPr>
                <w:szCs w:val="22"/>
                <w:vertAlign w:val="superscript"/>
              </w:rPr>
              <w:t>1).2)</w:t>
            </w:r>
          </w:p>
        </w:tc>
      </w:tr>
    </w:tbl>
    <w:p w:rsidR="00617E76" w:rsidRDefault="00617E76" w:rsidP="005A6442">
      <w:pP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</w:t>
      </w:r>
    </w:p>
    <w:p w:rsidR="000C6A8B" w:rsidRPr="001A458C" w:rsidRDefault="000C6A8B" w:rsidP="005A6442">
      <w:pPr>
        <w:rPr>
          <w:sz w:val="22"/>
          <w:szCs w:val="22"/>
        </w:rPr>
      </w:pPr>
      <w:r w:rsidRPr="001A458C">
        <w:rPr>
          <w:sz w:val="22"/>
          <w:szCs w:val="22"/>
          <w:vertAlign w:val="superscript"/>
        </w:rPr>
        <w:t xml:space="preserve"> 1)</w:t>
      </w:r>
      <w:r w:rsidRPr="001A458C">
        <w:rPr>
          <w:sz w:val="22"/>
          <w:szCs w:val="22"/>
        </w:rPr>
        <w:t xml:space="preserve"> Oznaczenie wskaźnika mrozoodporności próbek obowiązuje w przypadku stabilizacji cementem gruntów średnio- i bardzo spoistych oraz gruntów z zawartością części organicznych powyżej 2%,  albo gruntów kwaśnych o pH≤5 lub przy dodaniu popiołów lotnych w ilości większej niż cementu  (PN-S-96012  pkt. 2.2.2)</w:t>
      </w:r>
    </w:p>
    <w:p w:rsidR="000C6A8B" w:rsidRPr="001A458C" w:rsidRDefault="000C6A8B" w:rsidP="005A6442">
      <w:pPr>
        <w:rPr>
          <w:sz w:val="22"/>
          <w:szCs w:val="22"/>
        </w:rPr>
      </w:pPr>
      <w:r w:rsidRPr="001A458C">
        <w:rPr>
          <w:sz w:val="22"/>
          <w:szCs w:val="22"/>
        </w:rPr>
        <w:lastRenderedPageBreak/>
        <w:t xml:space="preserve">  </w:t>
      </w:r>
      <w:r w:rsidRPr="001A458C">
        <w:rPr>
          <w:sz w:val="22"/>
          <w:szCs w:val="22"/>
          <w:vertAlign w:val="superscript"/>
        </w:rPr>
        <w:t>2)</w:t>
      </w:r>
      <w:r w:rsidRPr="001A458C">
        <w:rPr>
          <w:sz w:val="22"/>
          <w:szCs w:val="22"/>
        </w:rPr>
        <w:t xml:space="preserve"> Stabilizacja gruntów spoistych powinna spełniać wymagania zawarte w Wymaganiach Technicznych WT-5 2010r.: Część 1. Mieszanki związane cementem wg PN-EN 14227-1  oraz Cz</w:t>
      </w:r>
      <w:r w:rsidR="003522BF">
        <w:rPr>
          <w:sz w:val="22"/>
          <w:szCs w:val="22"/>
        </w:rPr>
        <w:t>ę</w:t>
      </w:r>
      <w:r w:rsidRPr="001A458C">
        <w:rPr>
          <w:sz w:val="22"/>
          <w:szCs w:val="22"/>
        </w:rPr>
        <w:t xml:space="preserve">ść 4. Mieszanki związane spoiwem drogowym wg PN-EN 14227-5. </w:t>
      </w:r>
    </w:p>
    <w:p w:rsidR="000C6A8B" w:rsidRPr="001A458C" w:rsidRDefault="000C6A8B" w:rsidP="005A6442">
      <w:pPr>
        <w:rPr>
          <w:color w:val="000000"/>
          <w:sz w:val="22"/>
          <w:szCs w:val="22"/>
        </w:rPr>
      </w:pPr>
    </w:p>
    <w:p w:rsidR="000C6A8B" w:rsidRPr="001A458C" w:rsidRDefault="000C6A8B" w:rsidP="005A6442">
      <w:pPr>
        <w:pStyle w:val="Nagwek1"/>
        <w:spacing w:before="0" w:after="0"/>
        <w:ind w:left="700" w:hanging="700"/>
        <w:rPr>
          <w:color w:val="000000"/>
          <w:sz w:val="22"/>
          <w:szCs w:val="22"/>
        </w:rPr>
      </w:pPr>
      <w:bookmarkStart w:id="4" w:name="_Toc423845940"/>
      <w:bookmarkStart w:id="5" w:name="_Toc418394439"/>
      <w:bookmarkStart w:id="6" w:name="_Toc32644947"/>
      <w:r w:rsidRPr="001A458C">
        <w:rPr>
          <w:color w:val="000000"/>
          <w:sz w:val="22"/>
          <w:szCs w:val="22"/>
        </w:rPr>
        <w:t>3.</w:t>
      </w:r>
      <w:r w:rsidRPr="001A458C">
        <w:rPr>
          <w:color w:val="000000"/>
          <w:sz w:val="22"/>
          <w:szCs w:val="22"/>
        </w:rPr>
        <w:tab/>
        <w:t>SPRZĘT</w:t>
      </w:r>
      <w:bookmarkEnd w:id="4"/>
      <w:bookmarkEnd w:id="5"/>
      <w:bookmarkEnd w:id="6"/>
    </w:p>
    <w:p w:rsidR="000C6A8B" w:rsidRPr="001A458C" w:rsidRDefault="00617E76" w:rsidP="005A6442">
      <w:pPr>
        <w:ind w:right="-1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0C6A8B" w:rsidRPr="001A458C">
        <w:rPr>
          <w:color w:val="000000"/>
          <w:sz w:val="22"/>
          <w:szCs w:val="22"/>
        </w:rPr>
        <w:t>Do wykonania w mieszarkach należy stosować następujący sprzęt:</w:t>
      </w:r>
    </w:p>
    <w:p w:rsidR="000C6A8B" w:rsidRPr="001A458C" w:rsidRDefault="000C6A8B" w:rsidP="005A6442">
      <w:pPr>
        <w:pStyle w:val="Tekstblokowy"/>
        <w:jc w:val="both"/>
        <w:rPr>
          <w:rFonts w:ascii="Times New Roman" w:hAnsi="Times New Roman" w:cs="Times New Roman"/>
          <w:sz w:val="22"/>
          <w:szCs w:val="22"/>
        </w:rPr>
      </w:pPr>
      <w:r w:rsidRPr="001A458C">
        <w:rPr>
          <w:rFonts w:ascii="Times New Roman" w:hAnsi="Times New Roman" w:cs="Times New Roman"/>
          <w:sz w:val="22"/>
          <w:szCs w:val="22"/>
        </w:rPr>
        <w:t xml:space="preserve">- </w:t>
      </w:r>
      <w:r w:rsidRPr="001A458C">
        <w:rPr>
          <w:rFonts w:ascii="Times New Roman" w:hAnsi="Times New Roman" w:cs="Times New Roman"/>
          <w:sz w:val="22"/>
          <w:szCs w:val="22"/>
        </w:rPr>
        <w:tab/>
        <w:t>mieszarki stacjonarne, muszą one być wyposażone w urządzenia wagowe dla gruntu, spoiwa                       i dodatków ulepszających,</w:t>
      </w:r>
    </w:p>
    <w:p w:rsidR="000C6A8B" w:rsidRPr="001A458C" w:rsidRDefault="000C6A8B" w:rsidP="005A6442">
      <w:pPr>
        <w:ind w:left="300" w:right="-14" w:hanging="300"/>
        <w:rPr>
          <w:color w:val="000000"/>
          <w:sz w:val="22"/>
          <w:szCs w:val="22"/>
        </w:rPr>
      </w:pPr>
      <w:r w:rsidRPr="001A458C">
        <w:rPr>
          <w:color w:val="000000"/>
          <w:sz w:val="22"/>
          <w:szCs w:val="22"/>
        </w:rPr>
        <w:t xml:space="preserve">- </w:t>
      </w:r>
      <w:r w:rsidRPr="001A458C">
        <w:rPr>
          <w:color w:val="000000"/>
          <w:sz w:val="22"/>
          <w:szCs w:val="22"/>
        </w:rPr>
        <w:tab/>
        <w:t>przewoźne zbiorniki na wodę, wyposażone w urządzenia do równomiernego i kontrolowanego dozowania wody,</w:t>
      </w:r>
    </w:p>
    <w:p w:rsidR="000C6A8B" w:rsidRPr="001A458C" w:rsidRDefault="000C6A8B" w:rsidP="005A6442">
      <w:pPr>
        <w:ind w:left="300" w:right="-14" w:hanging="300"/>
        <w:rPr>
          <w:color w:val="000000"/>
          <w:sz w:val="22"/>
          <w:szCs w:val="22"/>
        </w:rPr>
      </w:pPr>
      <w:r w:rsidRPr="001A458C">
        <w:rPr>
          <w:color w:val="000000"/>
          <w:sz w:val="22"/>
          <w:szCs w:val="22"/>
        </w:rPr>
        <w:t xml:space="preserve">- </w:t>
      </w:r>
      <w:r w:rsidRPr="001A458C">
        <w:rPr>
          <w:color w:val="000000"/>
          <w:sz w:val="22"/>
          <w:szCs w:val="22"/>
        </w:rPr>
        <w:tab/>
        <w:t>spycharki, równiarki, rozkładarki,</w:t>
      </w:r>
    </w:p>
    <w:p w:rsidR="000C6A8B" w:rsidRPr="001A458C" w:rsidRDefault="000C6A8B" w:rsidP="005A6442">
      <w:pPr>
        <w:ind w:left="300" w:right="-14" w:hanging="300"/>
        <w:rPr>
          <w:color w:val="000000"/>
          <w:sz w:val="22"/>
          <w:szCs w:val="22"/>
        </w:rPr>
      </w:pPr>
      <w:r w:rsidRPr="001A458C">
        <w:rPr>
          <w:color w:val="000000"/>
          <w:sz w:val="22"/>
          <w:szCs w:val="22"/>
        </w:rPr>
        <w:t xml:space="preserve">- </w:t>
      </w:r>
      <w:r w:rsidRPr="001A458C">
        <w:rPr>
          <w:color w:val="000000"/>
          <w:sz w:val="22"/>
          <w:szCs w:val="22"/>
        </w:rPr>
        <w:tab/>
        <w:t>walce ogumione im stalowe wibracyjne lub statyczne do zagęszczania,</w:t>
      </w:r>
    </w:p>
    <w:p w:rsidR="000C6A8B" w:rsidRPr="001A458C" w:rsidRDefault="000C6A8B" w:rsidP="005A6442">
      <w:pPr>
        <w:ind w:left="300" w:right="-14" w:hanging="300"/>
        <w:rPr>
          <w:color w:val="000000"/>
          <w:sz w:val="22"/>
          <w:szCs w:val="22"/>
        </w:rPr>
      </w:pPr>
      <w:r w:rsidRPr="001A458C">
        <w:rPr>
          <w:color w:val="000000"/>
          <w:sz w:val="22"/>
          <w:szCs w:val="22"/>
        </w:rPr>
        <w:t xml:space="preserve">- </w:t>
      </w:r>
      <w:r w:rsidRPr="001A458C">
        <w:rPr>
          <w:color w:val="000000"/>
          <w:sz w:val="22"/>
          <w:szCs w:val="22"/>
        </w:rPr>
        <w:tab/>
        <w:t xml:space="preserve">zagęszczarki płytowe, ubijaki mechaniczne lub małe walce wibracyjne do zagęszczania </w:t>
      </w:r>
      <w:r w:rsidRPr="001A458C">
        <w:rPr>
          <w:color w:val="000000"/>
          <w:sz w:val="22"/>
          <w:szCs w:val="22"/>
        </w:rPr>
        <w:br/>
        <w:t>w miejscach trudnodostępnych.</w:t>
      </w:r>
    </w:p>
    <w:p w:rsidR="000C6A8B" w:rsidRPr="001A458C" w:rsidRDefault="000C6A8B" w:rsidP="005A6442">
      <w:pPr>
        <w:ind w:right="-14"/>
        <w:rPr>
          <w:color w:val="000000"/>
          <w:sz w:val="22"/>
          <w:szCs w:val="22"/>
        </w:rPr>
      </w:pPr>
      <w:r w:rsidRPr="001A458C">
        <w:rPr>
          <w:color w:val="000000"/>
          <w:sz w:val="22"/>
          <w:szCs w:val="22"/>
        </w:rPr>
        <w:t>Do wykonania stabilizacji metoda „na miejscu” należy stosować następujący sprzęt:</w:t>
      </w:r>
    </w:p>
    <w:p w:rsidR="000C6A8B" w:rsidRPr="001A458C" w:rsidRDefault="000C6A8B" w:rsidP="005A6442">
      <w:pPr>
        <w:pStyle w:val="Tekstblokowy"/>
        <w:jc w:val="both"/>
        <w:rPr>
          <w:rFonts w:ascii="Times New Roman" w:hAnsi="Times New Roman" w:cs="Times New Roman"/>
          <w:sz w:val="22"/>
          <w:szCs w:val="22"/>
        </w:rPr>
      </w:pPr>
      <w:r w:rsidRPr="001A458C">
        <w:rPr>
          <w:rFonts w:ascii="Times New Roman" w:hAnsi="Times New Roman" w:cs="Times New Roman"/>
          <w:sz w:val="22"/>
          <w:szCs w:val="22"/>
        </w:rPr>
        <w:t xml:space="preserve">- </w:t>
      </w:r>
      <w:r w:rsidRPr="001A458C">
        <w:rPr>
          <w:rFonts w:ascii="Times New Roman" w:hAnsi="Times New Roman" w:cs="Times New Roman"/>
          <w:sz w:val="22"/>
          <w:szCs w:val="22"/>
        </w:rPr>
        <w:tab/>
        <w:t>recykler gruntu do wymieszania gruntu z cementem i dodatkami ulepszającymi zapewniający głębokość mieszania minimum 25cm,</w:t>
      </w:r>
    </w:p>
    <w:p w:rsidR="000C6A8B" w:rsidRPr="001A458C" w:rsidRDefault="000C6A8B" w:rsidP="005A6442">
      <w:pPr>
        <w:ind w:left="300" w:right="-14" w:hanging="300"/>
        <w:rPr>
          <w:color w:val="000000"/>
          <w:sz w:val="22"/>
          <w:szCs w:val="22"/>
        </w:rPr>
      </w:pPr>
      <w:r w:rsidRPr="001A458C">
        <w:rPr>
          <w:color w:val="000000"/>
          <w:sz w:val="22"/>
          <w:szCs w:val="22"/>
        </w:rPr>
        <w:t xml:space="preserve">- </w:t>
      </w:r>
      <w:r w:rsidRPr="001A458C">
        <w:rPr>
          <w:color w:val="000000"/>
          <w:sz w:val="22"/>
          <w:szCs w:val="22"/>
        </w:rPr>
        <w:tab/>
        <w:t>rozsypywarki wyposażone w osłony przeciw pylne i szczeliny o regulowanej szerokości                             do rozsypywania spoiw i dodatków ulepszających,</w:t>
      </w:r>
    </w:p>
    <w:p w:rsidR="000C6A8B" w:rsidRPr="001A458C" w:rsidRDefault="000C6A8B" w:rsidP="005A6442">
      <w:pPr>
        <w:numPr>
          <w:ilvl w:val="0"/>
          <w:numId w:val="20"/>
        </w:numPr>
        <w:tabs>
          <w:tab w:val="clear" w:pos="720"/>
          <w:tab w:val="num" w:pos="300"/>
        </w:tabs>
        <w:ind w:left="300" w:right="-14" w:hanging="300"/>
        <w:rPr>
          <w:color w:val="000000"/>
          <w:sz w:val="22"/>
          <w:szCs w:val="22"/>
        </w:rPr>
      </w:pPr>
      <w:r w:rsidRPr="001A458C">
        <w:rPr>
          <w:color w:val="000000"/>
          <w:sz w:val="22"/>
          <w:szCs w:val="22"/>
        </w:rPr>
        <w:t xml:space="preserve">przewoźne zbiorniki na wodę, wyposażone w urządzenia do równomiernego i kontrolowanego dozowania wody, </w:t>
      </w:r>
    </w:p>
    <w:p w:rsidR="000C6A8B" w:rsidRPr="001A458C" w:rsidRDefault="000C6A8B" w:rsidP="005A6442">
      <w:pPr>
        <w:numPr>
          <w:ilvl w:val="0"/>
          <w:numId w:val="20"/>
        </w:numPr>
        <w:tabs>
          <w:tab w:val="clear" w:pos="720"/>
          <w:tab w:val="num" w:pos="300"/>
        </w:tabs>
        <w:ind w:left="300" w:right="-14" w:hanging="300"/>
        <w:rPr>
          <w:color w:val="000000"/>
          <w:sz w:val="22"/>
          <w:szCs w:val="22"/>
        </w:rPr>
      </w:pPr>
      <w:r w:rsidRPr="001A458C">
        <w:rPr>
          <w:color w:val="000000"/>
          <w:sz w:val="22"/>
          <w:szCs w:val="22"/>
        </w:rPr>
        <w:t>walce ogumione i stalowe wibracyjne lub statyczne do zagęszczania,</w:t>
      </w:r>
    </w:p>
    <w:p w:rsidR="000C6A8B" w:rsidRPr="001A458C" w:rsidRDefault="000C6A8B" w:rsidP="005A6442">
      <w:pPr>
        <w:ind w:left="300" w:right="-14" w:hanging="300"/>
        <w:rPr>
          <w:color w:val="000000"/>
          <w:sz w:val="22"/>
          <w:szCs w:val="22"/>
        </w:rPr>
      </w:pPr>
      <w:r w:rsidRPr="001A458C">
        <w:rPr>
          <w:color w:val="000000"/>
          <w:sz w:val="22"/>
          <w:szCs w:val="22"/>
        </w:rPr>
        <w:t xml:space="preserve">- </w:t>
      </w:r>
      <w:r w:rsidRPr="001A458C">
        <w:rPr>
          <w:color w:val="000000"/>
          <w:sz w:val="22"/>
          <w:szCs w:val="22"/>
        </w:rPr>
        <w:tab/>
        <w:t>zagęszczarki płytowe, ubijaki mechaniczne lub małe walce wibracyjne do zagęszczania                                  w miejscach trudnodostępnych.</w:t>
      </w:r>
    </w:p>
    <w:p w:rsidR="000C6A8B" w:rsidRPr="001A458C" w:rsidRDefault="000C6A8B" w:rsidP="005A6442">
      <w:pPr>
        <w:ind w:right="-14"/>
        <w:rPr>
          <w:color w:val="000000"/>
          <w:sz w:val="22"/>
          <w:szCs w:val="22"/>
        </w:rPr>
      </w:pPr>
      <w:r w:rsidRPr="001A458C">
        <w:rPr>
          <w:color w:val="000000"/>
          <w:sz w:val="22"/>
          <w:szCs w:val="22"/>
        </w:rPr>
        <w:t>Używany sprzęt powinien uzyskać akceptację Inżyniera.</w:t>
      </w:r>
    </w:p>
    <w:p w:rsidR="000C6A8B" w:rsidRPr="001A458C" w:rsidRDefault="000C6A8B" w:rsidP="005A6442">
      <w:pPr>
        <w:pStyle w:val="Nagwek1"/>
        <w:numPr>
          <w:ilvl w:val="12"/>
          <w:numId w:val="0"/>
        </w:numPr>
        <w:spacing w:before="0" w:after="0"/>
        <w:rPr>
          <w:color w:val="000000"/>
          <w:sz w:val="22"/>
          <w:szCs w:val="22"/>
        </w:rPr>
      </w:pPr>
      <w:bookmarkStart w:id="7" w:name="_Toc423845941"/>
      <w:bookmarkStart w:id="8" w:name="_Toc418394440"/>
      <w:bookmarkStart w:id="9" w:name="_Toc32644948"/>
    </w:p>
    <w:p w:rsidR="000C6A8B" w:rsidRPr="001A458C" w:rsidRDefault="000C6A8B" w:rsidP="005A6442">
      <w:pPr>
        <w:pStyle w:val="Nagwek1"/>
        <w:numPr>
          <w:ilvl w:val="12"/>
          <w:numId w:val="0"/>
        </w:numPr>
        <w:spacing w:before="0" w:after="0"/>
        <w:rPr>
          <w:color w:val="000000"/>
          <w:sz w:val="22"/>
          <w:szCs w:val="22"/>
        </w:rPr>
      </w:pPr>
      <w:r w:rsidRPr="001A458C">
        <w:rPr>
          <w:color w:val="000000"/>
          <w:sz w:val="22"/>
          <w:szCs w:val="22"/>
        </w:rPr>
        <w:t xml:space="preserve">4. </w:t>
      </w:r>
      <w:r w:rsidRPr="001A458C">
        <w:rPr>
          <w:color w:val="000000"/>
          <w:sz w:val="22"/>
          <w:szCs w:val="22"/>
        </w:rPr>
        <w:tab/>
        <w:t>TRANSPORT</w:t>
      </w:r>
      <w:bookmarkEnd w:id="7"/>
      <w:bookmarkEnd w:id="8"/>
      <w:bookmarkEnd w:id="9"/>
    </w:p>
    <w:p w:rsidR="000C6A8B" w:rsidRPr="001A458C" w:rsidRDefault="000C6A8B" w:rsidP="005A6442">
      <w:pPr>
        <w:numPr>
          <w:ilvl w:val="12"/>
          <w:numId w:val="0"/>
        </w:numPr>
        <w:ind w:right="-11" w:firstLine="709"/>
        <w:rPr>
          <w:color w:val="000000"/>
          <w:sz w:val="22"/>
          <w:szCs w:val="22"/>
        </w:rPr>
      </w:pPr>
      <w:r w:rsidRPr="001A458C">
        <w:rPr>
          <w:color w:val="000000"/>
          <w:sz w:val="22"/>
          <w:szCs w:val="22"/>
        </w:rPr>
        <w:t xml:space="preserve">Ogólne wymagania dotyczące transportu podano w OST D-M-00.00.00 „Wymagania ogólne” </w:t>
      </w:r>
    </w:p>
    <w:p w:rsidR="000C6A8B" w:rsidRPr="001A458C" w:rsidRDefault="000C6A8B" w:rsidP="005A6442">
      <w:pPr>
        <w:pStyle w:val="Nagwek2"/>
        <w:numPr>
          <w:ilvl w:val="12"/>
          <w:numId w:val="0"/>
        </w:numPr>
        <w:spacing w:before="0" w:after="0"/>
        <w:rPr>
          <w:i/>
          <w:iCs/>
          <w:color w:val="000000"/>
          <w:sz w:val="22"/>
          <w:szCs w:val="22"/>
        </w:rPr>
      </w:pPr>
      <w:r w:rsidRPr="001A458C">
        <w:rPr>
          <w:i/>
          <w:iCs/>
          <w:color w:val="000000"/>
          <w:sz w:val="22"/>
          <w:szCs w:val="22"/>
        </w:rPr>
        <w:t xml:space="preserve">4.1. </w:t>
      </w:r>
      <w:r w:rsidRPr="001A458C">
        <w:rPr>
          <w:i/>
          <w:iCs/>
          <w:color w:val="000000"/>
          <w:sz w:val="22"/>
          <w:szCs w:val="22"/>
        </w:rPr>
        <w:tab/>
        <w:t xml:space="preserve">Transport cementu </w:t>
      </w:r>
    </w:p>
    <w:p w:rsidR="000C6A8B" w:rsidRPr="001A458C" w:rsidRDefault="00877F76" w:rsidP="005A6442">
      <w:pPr>
        <w:numPr>
          <w:ilvl w:val="12"/>
          <w:numId w:val="0"/>
        </w:numPr>
        <w:rPr>
          <w:color w:val="000000"/>
          <w:sz w:val="22"/>
          <w:szCs w:val="22"/>
        </w:rPr>
      </w:pPr>
      <w:r>
        <w:rPr>
          <w:color w:val="FF0000"/>
          <w:sz w:val="22"/>
          <w:szCs w:val="22"/>
        </w:rPr>
        <w:tab/>
      </w:r>
      <w:r w:rsidR="000C6A8B" w:rsidRPr="001A458C">
        <w:rPr>
          <w:color w:val="000000"/>
          <w:sz w:val="22"/>
          <w:szCs w:val="22"/>
        </w:rPr>
        <w:t>Transport cementu powinien odbywać się w sposób chroniący go przed zawilgoceniem                               i zanieczyszczeniem.</w:t>
      </w:r>
    </w:p>
    <w:p w:rsidR="00877F76" w:rsidRDefault="00877F76" w:rsidP="005A6442">
      <w:pPr>
        <w:numPr>
          <w:ilvl w:val="12"/>
          <w:numId w:val="0"/>
        </w:numPr>
        <w:rPr>
          <w:b/>
          <w:i/>
          <w:iCs/>
          <w:color w:val="000000"/>
          <w:sz w:val="22"/>
          <w:szCs w:val="22"/>
        </w:rPr>
      </w:pPr>
    </w:p>
    <w:p w:rsidR="000C6A8B" w:rsidRPr="001A458C" w:rsidRDefault="000C6A8B" w:rsidP="005A6442">
      <w:pPr>
        <w:numPr>
          <w:ilvl w:val="12"/>
          <w:numId w:val="0"/>
        </w:numPr>
        <w:rPr>
          <w:b/>
          <w:i/>
          <w:iCs/>
          <w:color w:val="000000"/>
          <w:sz w:val="22"/>
          <w:szCs w:val="22"/>
        </w:rPr>
      </w:pPr>
      <w:r w:rsidRPr="001A458C">
        <w:rPr>
          <w:b/>
          <w:i/>
          <w:iCs/>
          <w:color w:val="000000"/>
          <w:sz w:val="22"/>
          <w:szCs w:val="22"/>
        </w:rPr>
        <w:t xml:space="preserve">4.2. </w:t>
      </w:r>
      <w:r w:rsidRPr="001A458C">
        <w:rPr>
          <w:b/>
          <w:i/>
          <w:iCs/>
          <w:color w:val="000000"/>
          <w:sz w:val="22"/>
          <w:szCs w:val="22"/>
        </w:rPr>
        <w:tab/>
        <w:t xml:space="preserve">Transport gruntu   </w:t>
      </w:r>
    </w:p>
    <w:p w:rsidR="000C6A8B" w:rsidRPr="001A458C" w:rsidRDefault="000C6A8B" w:rsidP="005A6442">
      <w:pPr>
        <w:numPr>
          <w:ilvl w:val="12"/>
          <w:numId w:val="0"/>
        </w:numPr>
        <w:ind w:firstLine="709"/>
        <w:rPr>
          <w:color w:val="000000"/>
          <w:sz w:val="22"/>
          <w:szCs w:val="22"/>
        </w:rPr>
      </w:pPr>
      <w:r w:rsidRPr="001A458C">
        <w:rPr>
          <w:color w:val="000000"/>
          <w:sz w:val="22"/>
          <w:szCs w:val="22"/>
        </w:rPr>
        <w:t>Grunt może być przewożony dowolnymi środkami transportowymi gwarantującymi zabezpieczenie przed zanieczyszczeniem i zmiana wilgotności.</w:t>
      </w:r>
    </w:p>
    <w:p w:rsidR="000C6A8B" w:rsidRPr="001A458C" w:rsidRDefault="000C6A8B" w:rsidP="005A6442">
      <w:pPr>
        <w:numPr>
          <w:ilvl w:val="12"/>
          <w:numId w:val="0"/>
        </w:numPr>
        <w:rPr>
          <w:color w:val="000000"/>
          <w:sz w:val="22"/>
          <w:szCs w:val="22"/>
        </w:rPr>
      </w:pPr>
    </w:p>
    <w:p w:rsidR="000C6A8B" w:rsidRPr="001A458C" w:rsidRDefault="000C6A8B" w:rsidP="005A6442">
      <w:pPr>
        <w:numPr>
          <w:ilvl w:val="12"/>
          <w:numId w:val="0"/>
        </w:numPr>
        <w:rPr>
          <w:b/>
          <w:i/>
          <w:iCs/>
          <w:color w:val="000000"/>
          <w:sz w:val="22"/>
          <w:szCs w:val="22"/>
        </w:rPr>
      </w:pPr>
      <w:r w:rsidRPr="001A458C">
        <w:rPr>
          <w:b/>
          <w:i/>
          <w:iCs/>
          <w:color w:val="000000"/>
          <w:sz w:val="22"/>
          <w:szCs w:val="22"/>
        </w:rPr>
        <w:t xml:space="preserve">4.3. </w:t>
      </w:r>
      <w:r w:rsidRPr="001A458C">
        <w:rPr>
          <w:b/>
          <w:i/>
          <w:iCs/>
          <w:color w:val="000000"/>
          <w:sz w:val="22"/>
          <w:szCs w:val="22"/>
        </w:rPr>
        <w:tab/>
        <w:t xml:space="preserve">Transport wody </w:t>
      </w:r>
    </w:p>
    <w:p w:rsidR="000C6A8B" w:rsidRPr="001A458C" w:rsidRDefault="000C6A8B" w:rsidP="005A6442">
      <w:pPr>
        <w:numPr>
          <w:ilvl w:val="12"/>
          <w:numId w:val="0"/>
        </w:numPr>
        <w:ind w:firstLine="709"/>
        <w:rPr>
          <w:color w:val="000000"/>
          <w:sz w:val="22"/>
          <w:szCs w:val="22"/>
        </w:rPr>
      </w:pPr>
      <w:r w:rsidRPr="001A458C">
        <w:rPr>
          <w:color w:val="000000"/>
          <w:sz w:val="22"/>
          <w:szCs w:val="22"/>
        </w:rPr>
        <w:t>Jeżeli woda do wytwarzania mieszanki nie jest pobierana bezpośrednio z instalacji wodociągowej, to powinna być dowożona z uzgodnionego miejsca w czystych zbiornikach, w sposób zabezpieczający przed zanieczyszczeniem.</w:t>
      </w:r>
    </w:p>
    <w:p w:rsidR="000C6A8B" w:rsidRPr="001A458C" w:rsidRDefault="000C6A8B" w:rsidP="005A6442">
      <w:pPr>
        <w:numPr>
          <w:ilvl w:val="12"/>
          <w:numId w:val="0"/>
        </w:numPr>
        <w:rPr>
          <w:b/>
          <w:i/>
          <w:iCs/>
          <w:color w:val="000000"/>
          <w:sz w:val="22"/>
          <w:szCs w:val="22"/>
        </w:rPr>
      </w:pPr>
    </w:p>
    <w:p w:rsidR="000C6A8B" w:rsidRPr="001A458C" w:rsidRDefault="000C6A8B" w:rsidP="005A6442">
      <w:pPr>
        <w:numPr>
          <w:ilvl w:val="12"/>
          <w:numId w:val="0"/>
        </w:numPr>
        <w:rPr>
          <w:b/>
          <w:i/>
          <w:iCs/>
          <w:color w:val="000000"/>
          <w:sz w:val="22"/>
          <w:szCs w:val="22"/>
        </w:rPr>
      </w:pPr>
      <w:r w:rsidRPr="001A458C">
        <w:rPr>
          <w:b/>
          <w:i/>
          <w:iCs/>
          <w:color w:val="000000"/>
          <w:sz w:val="22"/>
          <w:szCs w:val="22"/>
        </w:rPr>
        <w:t xml:space="preserve">4.4. </w:t>
      </w:r>
      <w:r w:rsidRPr="001A458C">
        <w:rPr>
          <w:b/>
          <w:i/>
          <w:iCs/>
          <w:color w:val="000000"/>
          <w:sz w:val="22"/>
          <w:szCs w:val="22"/>
        </w:rPr>
        <w:tab/>
        <w:t xml:space="preserve">Transport mieszanki  </w:t>
      </w:r>
    </w:p>
    <w:p w:rsidR="000C6A8B" w:rsidRPr="001A458C" w:rsidRDefault="000C6A8B" w:rsidP="005A6442">
      <w:pPr>
        <w:numPr>
          <w:ilvl w:val="12"/>
          <w:numId w:val="0"/>
        </w:numPr>
        <w:ind w:firstLine="709"/>
        <w:rPr>
          <w:color w:val="000000"/>
          <w:sz w:val="22"/>
          <w:szCs w:val="22"/>
        </w:rPr>
      </w:pPr>
      <w:r w:rsidRPr="001A458C">
        <w:rPr>
          <w:color w:val="000000"/>
          <w:sz w:val="22"/>
          <w:szCs w:val="22"/>
        </w:rPr>
        <w:t xml:space="preserve">Transport mieszanki z wytwórni do miejsca wbudowania powinien odbywać się w sposób zapobiega-jący rozsegregowaniu mieszanki oraz utracie wilgotności. </w:t>
      </w:r>
    </w:p>
    <w:p w:rsidR="000C6A8B" w:rsidRPr="001A458C" w:rsidRDefault="000C6A8B" w:rsidP="005A6442">
      <w:pPr>
        <w:numPr>
          <w:ilvl w:val="12"/>
          <w:numId w:val="0"/>
        </w:numPr>
        <w:rPr>
          <w:color w:val="000000"/>
          <w:sz w:val="22"/>
          <w:szCs w:val="22"/>
        </w:rPr>
      </w:pPr>
      <w:r w:rsidRPr="001A458C">
        <w:rPr>
          <w:color w:val="000000"/>
          <w:sz w:val="22"/>
          <w:szCs w:val="22"/>
        </w:rPr>
        <w:t xml:space="preserve">Do transportu mieszanki należy stosować samochody samowyładowcze. Wszystkie sposoby transportu powinny być zaakceptowane przez Inżyniera. </w:t>
      </w:r>
    </w:p>
    <w:p w:rsidR="000C6A8B" w:rsidRPr="001A458C" w:rsidRDefault="000C6A8B" w:rsidP="005A6442">
      <w:pPr>
        <w:pStyle w:val="Nagwek1"/>
        <w:numPr>
          <w:ilvl w:val="12"/>
          <w:numId w:val="0"/>
        </w:numPr>
        <w:spacing w:before="0" w:after="0"/>
        <w:rPr>
          <w:color w:val="000000"/>
          <w:sz w:val="22"/>
          <w:szCs w:val="22"/>
        </w:rPr>
      </w:pPr>
      <w:bookmarkStart w:id="10" w:name="_Toc423845942"/>
      <w:bookmarkStart w:id="11" w:name="_Toc418394441"/>
      <w:bookmarkStart w:id="12" w:name="_Toc32644949"/>
      <w:r w:rsidRPr="001A458C">
        <w:rPr>
          <w:color w:val="000000"/>
          <w:sz w:val="22"/>
          <w:szCs w:val="22"/>
        </w:rPr>
        <w:t xml:space="preserve">5. </w:t>
      </w:r>
      <w:r w:rsidRPr="001A458C">
        <w:rPr>
          <w:color w:val="000000"/>
          <w:sz w:val="22"/>
          <w:szCs w:val="22"/>
        </w:rPr>
        <w:tab/>
        <w:t>WYKONANIE ROBÓT</w:t>
      </w:r>
      <w:bookmarkEnd w:id="10"/>
      <w:bookmarkEnd w:id="11"/>
      <w:bookmarkEnd w:id="12"/>
    </w:p>
    <w:p w:rsidR="00877F76" w:rsidRDefault="00877F76" w:rsidP="005A6442">
      <w:pPr>
        <w:pStyle w:val="Nagwek2"/>
        <w:numPr>
          <w:ilvl w:val="12"/>
          <w:numId w:val="0"/>
        </w:numPr>
        <w:spacing w:before="0" w:after="0"/>
        <w:rPr>
          <w:i/>
          <w:iCs/>
          <w:color w:val="000000"/>
          <w:sz w:val="22"/>
          <w:szCs w:val="22"/>
        </w:rPr>
      </w:pPr>
    </w:p>
    <w:p w:rsidR="000C6A8B" w:rsidRPr="001A458C" w:rsidRDefault="000C6A8B" w:rsidP="005A6442">
      <w:pPr>
        <w:pStyle w:val="Nagwek2"/>
        <w:numPr>
          <w:ilvl w:val="12"/>
          <w:numId w:val="0"/>
        </w:numPr>
        <w:spacing w:before="0" w:after="0"/>
        <w:rPr>
          <w:i/>
          <w:iCs/>
          <w:color w:val="000000"/>
          <w:sz w:val="22"/>
          <w:szCs w:val="22"/>
        </w:rPr>
      </w:pPr>
      <w:r w:rsidRPr="001A458C">
        <w:rPr>
          <w:i/>
          <w:iCs/>
          <w:color w:val="000000"/>
          <w:sz w:val="22"/>
          <w:szCs w:val="22"/>
        </w:rPr>
        <w:t xml:space="preserve">5.1. </w:t>
      </w:r>
      <w:r w:rsidRPr="001A458C">
        <w:rPr>
          <w:i/>
          <w:iCs/>
          <w:color w:val="000000"/>
          <w:sz w:val="22"/>
          <w:szCs w:val="22"/>
        </w:rPr>
        <w:tab/>
        <w:t>Ogólne zasady wykonania robót</w:t>
      </w:r>
    </w:p>
    <w:p w:rsidR="000C6A8B" w:rsidRDefault="000C6A8B" w:rsidP="005A6442">
      <w:pPr>
        <w:numPr>
          <w:ilvl w:val="12"/>
          <w:numId w:val="0"/>
        </w:numPr>
        <w:ind w:firstLine="709"/>
        <w:rPr>
          <w:color w:val="000000"/>
          <w:sz w:val="22"/>
          <w:szCs w:val="22"/>
        </w:rPr>
      </w:pPr>
      <w:r w:rsidRPr="001A458C">
        <w:rPr>
          <w:color w:val="000000"/>
          <w:sz w:val="22"/>
          <w:szCs w:val="22"/>
        </w:rPr>
        <w:t>Ogólne zasady wykonania robót podano w OST D-M-00.00.00 „Wymagania ogólne”.</w:t>
      </w:r>
    </w:p>
    <w:p w:rsidR="00F62F69" w:rsidRPr="001A458C" w:rsidRDefault="00F62F69" w:rsidP="005A6442">
      <w:pPr>
        <w:numPr>
          <w:ilvl w:val="12"/>
          <w:numId w:val="0"/>
        </w:numPr>
        <w:ind w:firstLine="709"/>
        <w:rPr>
          <w:color w:val="000000"/>
          <w:sz w:val="22"/>
          <w:szCs w:val="22"/>
        </w:rPr>
      </w:pPr>
    </w:p>
    <w:p w:rsidR="000C6A8B" w:rsidRPr="001A458C" w:rsidRDefault="000C6A8B" w:rsidP="005A6442">
      <w:pPr>
        <w:numPr>
          <w:ilvl w:val="12"/>
          <w:numId w:val="0"/>
        </w:numPr>
        <w:rPr>
          <w:color w:val="000000"/>
          <w:sz w:val="22"/>
          <w:szCs w:val="22"/>
        </w:rPr>
      </w:pPr>
    </w:p>
    <w:p w:rsidR="000C6A8B" w:rsidRPr="001A458C" w:rsidRDefault="000C6A8B" w:rsidP="005A6442">
      <w:pPr>
        <w:numPr>
          <w:ilvl w:val="12"/>
          <w:numId w:val="0"/>
        </w:numPr>
        <w:rPr>
          <w:b/>
          <w:i/>
          <w:iCs/>
          <w:color w:val="000000"/>
          <w:sz w:val="22"/>
          <w:szCs w:val="22"/>
        </w:rPr>
      </w:pPr>
      <w:r w:rsidRPr="001A458C">
        <w:rPr>
          <w:b/>
          <w:i/>
          <w:iCs/>
          <w:color w:val="000000"/>
          <w:sz w:val="22"/>
          <w:szCs w:val="22"/>
        </w:rPr>
        <w:t xml:space="preserve">5.2. </w:t>
      </w:r>
      <w:r w:rsidRPr="001A458C">
        <w:rPr>
          <w:b/>
          <w:i/>
          <w:iCs/>
          <w:color w:val="000000"/>
          <w:sz w:val="22"/>
          <w:szCs w:val="22"/>
        </w:rPr>
        <w:tab/>
        <w:t>Warunki przystąpienia do robót</w:t>
      </w:r>
    </w:p>
    <w:p w:rsidR="000C6A8B" w:rsidRPr="001A458C" w:rsidRDefault="000C6A8B" w:rsidP="005A6442">
      <w:pPr>
        <w:numPr>
          <w:ilvl w:val="12"/>
          <w:numId w:val="0"/>
        </w:numPr>
        <w:ind w:firstLine="709"/>
        <w:rPr>
          <w:color w:val="000000"/>
          <w:sz w:val="22"/>
          <w:szCs w:val="22"/>
        </w:rPr>
      </w:pPr>
      <w:r w:rsidRPr="001A458C">
        <w:rPr>
          <w:color w:val="000000"/>
          <w:sz w:val="22"/>
          <w:szCs w:val="22"/>
        </w:rPr>
        <w:t>Warstwa z gruntu stabilizowanego cementem wraz z dodatkami ulepszającymi nie może być wykonywana wtedy, gdy temperatura powietrza spadła poniżej 5ºC oraz wtedy, gdy podłoże                      jest zamarznięte i podczas opadów deszczu.</w:t>
      </w:r>
    </w:p>
    <w:p w:rsidR="000C6A8B" w:rsidRPr="001A458C" w:rsidRDefault="000C6A8B" w:rsidP="005A6442">
      <w:pPr>
        <w:numPr>
          <w:ilvl w:val="12"/>
          <w:numId w:val="0"/>
        </w:numPr>
        <w:rPr>
          <w:color w:val="000000"/>
          <w:sz w:val="22"/>
          <w:szCs w:val="22"/>
        </w:rPr>
      </w:pPr>
    </w:p>
    <w:p w:rsidR="000C6A8B" w:rsidRPr="001A458C" w:rsidRDefault="000C6A8B" w:rsidP="005A6442">
      <w:pPr>
        <w:numPr>
          <w:ilvl w:val="12"/>
          <w:numId w:val="0"/>
        </w:numPr>
        <w:rPr>
          <w:b/>
          <w:i/>
          <w:iCs/>
          <w:color w:val="000000"/>
          <w:sz w:val="22"/>
          <w:szCs w:val="22"/>
        </w:rPr>
      </w:pPr>
      <w:r w:rsidRPr="001A458C">
        <w:rPr>
          <w:b/>
          <w:i/>
          <w:iCs/>
          <w:color w:val="000000"/>
          <w:sz w:val="22"/>
          <w:szCs w:val="22"/>
        </w:rPr>
        <w:lastRenderedPageBreak/>
        <w:t>5.3.</w:t>
      </w:r>
      <w:r w:rsidRPr="001A458C">
        <w:rPr>
          <w:b/>
          <w:i/>
          <w:iCs/>
          <w:color w:val="000000"/>
          <w:sz w:val="22"/>
          <w:szCs w:val="22"/>
        </w:rPr>
        <w:tab/>
        <w:t xml:space="preserve">Przygotowanie podłoża </w:t>
      </w:r>
    </w:p>
    <w:p w:rsidR="000C6A8B" w:rsidRPr="001A458C" w:rsidRDefault="00877F76" w:rsidP="005A6442">
      <w:pPr>
        <w:numPr>
          <w:ilvl w:val="12"/>
          <w:numId w:val="0"/>
        </w:numPr>
        <w:ind w:firstLine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="000C6A8B" w:rsidRPr="001A458C">
        <w:rPr>
          <w:color w:val="000000"/>
          <w:sz w:val="22"/>
          <w:szCs w:val="22"/>
        </w:rPr>
        <w:t>odłoże pod warstwę stabilizowana cementem powinno być przygotowane i odebrane zgodnie                       z zasadami określonymi w odpowiednich ST.</w:t>
      </w:r>
    </w:p>
    <w:p w:rsidR="000C6A8B" w:rsidRPr="001A458C" w:rsidRDefault="000C6A8B" w:rsidP="005A6442">
      <w:pPr>
        <w:numPr>
          <w:ilvl w:val="12"/>
          <w:numId w:val="0"/>
        </w:numPr>
        <w:rPr>
          <w:color w:val="000000"/>
          <w:sz w:val="22"/>
          <w:szCs w:val="22"/>
        </w:rPr>
      </w:pPr>
    </w:p>
    <w:p w:rsidR="000C6A8B" w:rsidRPr="001A458C" w:rsidRDefault="000C6A8B" w:rsidP="005A6442">
      <w:pPr>
        <w:numPr>
          <w:ilvl w:val="12"/>
          <w:numId w:val="0"/>
        </w:numPr>
        <w:rPr>
          <w:b/>
          <w:i/>
          <w:iCs/>
          <w:color w:val="000000"/>
          <w:sz w:val="22"/>
          <w:szCs w:val="22"/>
        </w:rPr>
      </w:pPr>
      <w:r w:rsidRPr="001A458C">
        <w:rPr>
          <w:b/>
          <w:i/>
          <w:iCs/>
          <w:color w:val="000000"/>
          <w:sz w:val="22"/>
          <w:szCs w:val="22"/>
        </w:rPr>
        <w:t xml:space="preserve">5.4. </w:t>
      </w:r>
      <w:r w:rsidRPr="001A458C">
        <w:rPr>
          <w:b/>
          <w:i/>
          <w:iCs/>
          <w:color w:val="000000"/>
          <w:sz w:val="22"/>
          <w:szCs w:val="22"/>
        </w:rPr>
        <w:tab/>
        <w:t>Metody wykonywania warstwy stabilizowanej cementem</w:t>
      </w:r>
    </w:p>
    <w:p w:rsidR="000C6A8B" w:rsidRPr="001A458C" w:rsidRDefault="000C6A8B" w:rsidP="005A6442">
      <w:pPr>
        <w:numPr>
          <w:ilvl w:val="12"/>
          <w:numId w:val="0"/>
        </w:numPr>
        <w:ind w:firstLine="300"/>
        <w:rPr>
          <w:color w:val="000000"/>
          <w:sz w:val="22"/>
          <w:szCs w:val="22"/>
        </w:rPr>
      </w:pPr>
      <w:r w:rsidRPr="001A458C">
        <w:rPr>
          <w:color w:val="000000"/>
          <w:sz w:val="22"/>
          <w:szCs w:val="22"/>
        </w:rPr>
        <w:t>Dopuszcza się następujące metody wykonywania warstwy stabilizowanej cementem:</w:t>
      </w:r>
    </w:p>
    <w:p w:rsidR="000C6A8B" w:rsidRPr="001A458C" w:rsidRDefault="000C6A8B" w:rsidP="005A6442">
      <w:pPr>
        <w:pStyle w:val="Tekstpodstawowywcity2"/>
        <w:jc w:val="both"/>
        <w:rPr>
          <w:rFonts w:ascii="Times New Roman" w:hAnsi="Times New Roman" w:cs="Times New Roman"/>
          <w:sz w:val="22"/>
          <w:szCs w:val="22"/>
        </w:rPr>
      </w:pPr>
      <w:r w:rsidRPr="001A458C">
        <w:rPr>
          <w:rFonts w:ascii="Times New Roman" w:hAnsi="Times New Roman" w:cs="Times New Roman"/>
          <w:sz w:val="22"/>
          <w:szCs w:val="22"/>
        </w:rPr>
        <w:t xml:space="preserve">- </w:t>
      </w:r>
      <w:r w:rsidRPr="001A458C">
        <w:rPr>
          <w:rFonts w:ascii="Times New Roman" w:hAnsi="Times New Roman" w:cs="Times New Roman"/>
          <w:sz w:val="22"/>
          <w:szCs w:val="22"/>
        </w:rPr>
        <w:tab/>
        <w:t>stabilizacja metoda mieszania „na miejscu” (pod warunkiem uzyskania jednorodności warstw                  oraz parametrów wytrzymałościowych)</w:t>
      </w:r>
    </w:p>
    <w:p w:rsidR="000C6A8B" w:rsidRPr="001A458C" w:rsidRDefault="000C6A8B" w:rsidP="005A6442">
      <w:pPr>
        <w:numPr>
          <w:ilvl w:val="12"/>
          <w:numId w:val="0"/>
        </w:numPr>
        <w:ind w:left="300" w:hanging="300"/>
        <w:rPr>
          <w:color w:val="000000"/>
          <w:sz w:val="22"/>
          <w:szCs w:val="22"/>
        </w:rPr>
      </w:pPr>
      <w:r w:rsidRPr="001A458C">
        <w:rPr>
          <w:color w:val="000000"/>
          <w:sz w:val="22"/>
          <w:szCs w:val="22"/>
        </w:rPr>
        <w:t xml:space="preserve">- </w:t>
      </w:r>
      <w:r w:rsidRPr="001A458C">
        <w:rPr>
          <w:color w:val="000000"/>
          <w:sz w:val="22"/>
          <w:szCs w:val="22"/>
        </w:rPr>
        <w:tab/>
        <w:t xml:space="preserve">stabilizacja metoda mieszania w mieszarkach stacjonarnych. </w:t>
      </w:r>
    </w:p>
    <w:p w:rsidR="000C6A8B" w:rsidRPr="001A458C" w:rsidRDefault="000C6A8B" w:rsidP="005A6442">
      <w:pPr>
        <w:numPr>
          <w:ilvl w:val="12"/>
          <w:numId w:val="0"/>
        </w:numPr>
        <w:rPr>
          <w:color w:val="000000"/>
          <w:sz w:val="22"/>
          <w:szCs w:val="22"/>
        </w:rPr>
      </w:pPr>
    </w:p>
    <w:p w:rsidR="000C6A8B" w:rsidRPr="001A458C" w:rsidRDefault="000C6A8B" w:rsidP="005A6442">
      <w:pPr>
        <w:numPr>
          <w:ilvl w:val="12"/>
          <w:numId w:val="0"/>
        </w:numPr>
        <w:rPr>
          <w:b/>
          <w:i/>
          <w:iCs/>
          <w:color w:val="000000"/>
          <w:sz w:val="22"/>
          <w:szCs w:val="22"/>
        </w:rPr>
      </w:pPr>
      <w:r w:rsidRPr="001A458C">
        <w:rPr>
          <w:b/>
          <w:i/>
          <w:iCs/>
          <w:color w:val="000000"/>
          <w:sz w:val="22"/>
          <w:szCs w:val="22"/>
        </w:rPr>
        <w:t xml:space="preserve">5.5. </w:t>
      </w:r>
      <w:r w:rsidRPr="001A458C">
        <w:rPr>
          <w:b/>
          <w:i/>
          <w:iCs/>
          <w:color w:val="000000"/>
          <w:sz w:val="22"/>
          <w:szCs w:val="22"/>
        </w:rPr>
        <w:tab/>
        <w:t>Zagęszczanie warstwy</w:t>
      </w:r>
    </w:p>
    <w:p w:rsidR="000C6A8B" w:rsidRPr="001A458C" w:rsidRDefault="000C6A8B" w:rsidP="005A6442">
      <w:pPr>
        <w:numPr>
          <w:ilvl w:val="12"/>
          <w:numId w:val="0"/>
        </w:numPr>
        <w:ind w:firstLine="709"/>
        <w:rPr>
          <w:color w:val="000000"/>
          <w:sz w:val="22"/>
          <w:szCs w:val="22"/>
        </w:rPr>
      </w:pPr>
      <w:r w:rsidRPr="001A458C">
        <w:rPr>
          <w:color w:val="000000"/>
          <w:sz w:val="22"/>
          <w:szCs w:val="22"/>
        </w:rPr>
        <w:t>Zagęszczanie warstwy należy kontynuować do osiągnięcia wskaźnika zagęszczenia mieszanki I</w:t>
      </w:r>
      <w:r w:rsidRPr="001A458C">
        <w:rPr>
          <w:color w:val="000000"/>
          <w:sz w:val="22"/>
          <w:szCs w:val="22"/>
          <w:vertAlign w:val="subscript"/>
        </w:rPr>
        <w:t>S</w:t>
      </w:r>
      <w:r w:rsidRPr="001A458C">
        <w:rPr>
          <w:color w:val="000000"/>
          <w:sz w:val="22"/>
          <w:szCs w:val="22"/>
        </w:rPr>
        <w:t>≥1,0, określonego w PN-S-96012, punkt 2.3.5.</w:t>
      </w:r>
    </w:p>
    <w:p w:rsidR="000C6A8B" w:rsidRPr="001A458C" w:rsidRDefault="000C6A8B" w:rsidP="005A6442">
      <w:pPr>
        <w:numPr>
          <w:ilvl w:val="12"/>
          <w:numId w:val="0"/>
        </w:numPr>
        <w:rPr>
          <w:color w:val="000000"/>
          <w:sz w:val="22"/>
          <w:szCs w:val="22"/>
        </w:rPr>
      </w:pPr>
      <w:r w:rsidRPr="001A458C">
        <w:rPr>
          <w:color w:val="000000"/>
          <w:sz w:val="22"/>
          <w:szCs w:val="22"/>
        </w:rPr>
        <w:t>Wszelkie miejsca luźne, rozsegregowane, spękane podczas zagęszczania lub w inny sposób wadliwe, muszą być naprawiane przez zerwanie warstwy na pełną grubość, wbudowanie nowej mieszanki                     o odpowiednim składzie i ponowne zagęszczenie.</w:t>
      </w:r>
    </w:p>
    <w:p w:rsidR="000C6A8B" w:rsidRPr="001A458C" w:rsidRDefault="000C6A8B" w:rsidP="005A6442">
      <w:pPr>
        <w:numPr>
          <w:ilvl w:val="12"/>
          <w:numId w:val="0"/>
        </w:numPr>
        <w:rPr>
          <w:color w:val="000000"/>
          <w:sz w:val="22"/>
          <w:szCs w:val="22"/>
        </w:rPr>
      </w:pPr>
    </w:p>
    <w:p w:rsidR="000C6A8B" w:rsidRPr="001A458C" w:rsidRDefault="000C6A8B" w:rsidP="005A6442">
      <w:pPr>
        <w:numPr>
          <w:ilvl w:val="12"/>
          <w:numId w:val="0"/>
        </w:numPr>
        <w:rPr>
          <w:b/>
          <w:i/>
          <w:iCs/>
          <w:color w:val="000000"/>
          <w:sz w:val="22"/>
          <w:szCs w:val="22"/>
        </w:rPr>
      </w:pPr>
      <w:r w:rsidRPr="001A458C">
        <w:rPr>
          <w:b/>
          <w:i/>
          <w:iCs/>
          <w:color w:val="000000"/>
          <w:sz w:val="22"/>
          <w:szCs w:val="22"/>
        </w:rPr>
        <w:t xml:space="preserve">5.6. </w:t>
      </w:r>
      <w:r w:rsidRPr="001A458C">
        <w:rPr>
          <w:b/>
          <w:i/>
          <w:iCs/>
          <w:color w:val="000000"/>
          <w:sz w:val="22"/>
          <w:szCs w:val="22"/>
        </w:rPr>
        <w:tab/>
        <w:t>Spoiny robocze</w:t>
      </w:r>
    </w:p>
    <w:p w:rsidR="000C6A8B" w:rsidRPr="001A458C" w:rsidRDefault="000C6A8B" w:rsidP="005A6442">
      <w:pPr>
        <w:numPr>
          <w:ilvl w:val="12"/>
          <w:numId w:val="0"/>
        </w:numPr>
        <w:ind w:firstLine="709"/>
        <w:rPr>
          <w:color w:val="000000"/>
          <w:sz w:val="22"/>
          <w:szCs w:val="22"/>
        </w:rPr>
      </w:pPr>
      <w:r w:rsidRPr="001A458C">
        <w:rPr>
          <w:color w:val="000000"/>
          <w:sz w:val="22"/>
          <w:szCs w:val="22"/>
        </w:rPr>
        <w:t xml:space="preserve">W miarę możliwości należy unikać podłużnych spoin roboczych, poprzez wykonanie warstwy na całej szerokości. </w:t>
      </w:r>
    </w:p>
    <w:p w:rsidR="000C6A8B" w:rsidRPr="001A458C" w:rsidRDefault="000C6A8B" w:rsidP="005A6442">
      <w:pPr>
        <w:numPr>
          <w:ilvl w:val="12"/>
          <w:numId w:val="0"/>
        </w:numPr>
        <w:rPr>
          <w:color w:val="000000"/>
          <w:sz w:val="22"/>
          <w:szCs w:val="22"/>
        </w:rPr>
      </w:pPr>
    </w:p>
    <w:p w:rsidR="000C6A8B" w:rsidRPr="001A458C" w:rsidRDefault="000C6A8B" w:rsidP="005A6442">
      <w:pPr>
        <w:numPr>
          <w:ilvl w:val="12"/>
          <w:numId w:val="0"/>
        </w:numPr>
        <w:rPr>
          <w:b/>
          <w:i/>
          <w:iCs/>
          <w:color w:val="000000"/>
          <w:sz w:val="22"/>
          <w:szCs w:val="22"/>
        </w:rPr>
      </w:pPr>
      <w:r w:rsidRPr="001A458C">
        <w:rPr>
          <w:b/>
          <w:i/>
          <w:iCs/>
          <w:color w:val="000000"/>
          <w:sz w:val="22"/>
          <w:szCs w:val="22"/>
        </w:rPr>
        <w:t xml:space="preserve">5.7. </w:t>
      </w:r>
      <w:r w:rsidRPr="001A458C">
        <w:rPr>
          <w:b/>
          <w:i/>
          <w:iCs/>
          <w:color w:val="000000"/>
          <w:sz w:val="22"/>
          <w:szCs w:val="22"/>
        </w:rPr>
        <w:tab/>
        <w:t xml:space="preserve">Pielęgnacja wykonanej warstwy </w:t>
      </w:r>
    </w:p>
    <w:p w:rsidR="000C6A8B" w:rsidRPr="001A458C" w:rsidRDefault="000C6A8B" w:rsidP="005A6442">
      <w:pPr>
        <w:numPr>
          <w:ilvl w:val="12"/>
          <w:numId w:val="0"/>
        </w:numPr>
        <w:ind w:firstLine="300"/>
        <w:rPr>
          <w:color w:val="000000"/>
          <w:sz w:val="22"/>
          <w:szCs w:val="22"/>
        </w:rPr>
      </w:pPr>
      <w:r w:rsidRPr="001A458C">
        <w:rPr>
          <w:color w:val="000000"/>
          <w:sz w:val="22"/>
          <w:szCs w:val="22"/>
        </w:rPr>
        <w:t>Pielęgnacja powinna być przeprowadzona według jednego z następujących sposobów:</w:t>
      </w:r>
    </w:p>
    <w:p w:rsidR="000C6A8B" w:rsidRPr="001A458C" w:rsidRDefault="000C6A8B" w:rsidP="005A6442">
      <w:pPr>
        <w:pStyle w:val="Tekstpodstawowywcity2"/>
        <w:jc w:val="both"/>
        <w:rPr>
          <w:rFonts w:ascii="Times New Roman" w:hAnsi="Times New Roman" w:cs="Times New Roman"/>
          <w:sz w:val="22"/>
          <w:szCs w:val="22"/>
        </w:rPr>
      </w:pPr>
      <w:r w:rsidRPr="001A458C">
        <w:rPr>
          <w:rFonts w:ascii="Times New Roman" w:hAnsi="Times New Roman" w:cs="Times New Roman"/>
          <w:sz w:val="22"/>
          <w:szCs w:val="22"/>
        </w:rPr>
        <w:t xml:space="preserve">- </w:t>
      </w:r>
      <w:r w:rsidRPr="001A458C">
        <w:rPr>
          <w:rFonts w:ascii="Times New Roman" w:hAnsi="Times New Roman" w:cs="Times New Roman"/>
          <w:sz w:val="22"/>
          <w:szCs w:val="22"/>
        </w:rPr>
        <w:tab/>
        <w:t>utrzymanie w stanie wilgotnym poprzez kilkakrotne skrapianie woda w ciągu dnia, w czasie od 7                do 10 dni.</w:t>
      </w:r>
    </w:p>
    <w:p w:rsidR="000C6A8B" w:rsidRPr="001A458C" w:rsidRDefault="000C6A8B" w:rsidP="005A6442">
      <w:pPr>
        <w:numPr>
          <w:ilvl w:val="12"/>
          <w:numId w:val="0"/>
        </w:numPr>
        <w:ind w:left="300" w:hanging="300"/>
        <w:rPr>
          <w:color w:val="000000"/>
          <w:sz w:val="22"/>
          <w:szCs w:val="22"/>
        </w:rPr>
      </w:pPr>
      <w:r w:rsidRPr="001A458C">
        <w:rPr>
          <w:color w:val="000000"/>
          <w:sz w:val="22"/>
          <w:szCs w:val="22"/>
        </w:rPr>
        <w:t xml:space="preserve">- </w:t>
      </w:r>
      <w:r w:rsidRPr="001A458C">
        <w:rPr>
          <w:color w:val="000000"/>
          <w:sz w:val="22"/>
          <w:szCs w:val="22"/>
        </w:rPr>
        <w:tab/>
        <w:t>przykrycie warstwą pospółki lub kruszywa łamanego 0/31,5 i utrzymywanie jej w stanie wilgotnym od 7-10 dni.</w:t>
      </w:r>
    </w:p>
    <w:p w:rsidR="000C6A8B" w:rsidRPr="001A458C" w:rsidRDefault="000C6A8B" w:rsidP="005A6442">
      <w:pPr>
        <w:numPr>
          <w:ilvl w:val="12"/>
          <w:numId w:val="0"/>
        </w:numPr>
        <w:rPr>
          <w:color w:val="000000"/>
          <w:sz w:val="22"/>
          <w:szCs w:val="22"/>
        </w:rPr>
      </w:pPr>
    </w:p>
    <w:p w:rsidR="000C6A8B" w:rsidRPr="001A458C" w:rsidRDefault="000C6A8B" w:rsidP="005A6442">
      <w:pPr>
        <w:numPr>
          <w:ilvl w:val="12"/>
          <w:numId w:val="0"/>
        </w:numPr>
        <w:ind w:firstLine="300"/>
        <w:rPr>
          <w:color w:val="000000"/>
          <w:sz w:val="22"/>
          <w:szCs w:val="22"/>
        </w:rPr>
      </w:pPr>
      <w:r w:rsidRPr="001A458C">
        <w:rPr>
          <w:color w:val="000000"/>
          <w:sz w:val="22"/>
          <w:szCs w:val="22"/>
        </w:rPr>
        <w:t>Inne sposoby pielęgnacji i inne materiały przeznaczone do pielęgnacji mogą być zastosowane                          przez Wykonawcę po uzyskaniu akceptacji Inżyniera.</w:t>
      </w:r>
    </w:p>
    <w:p w:rsidR="000C6A8B" w:rsidRPr="001A458C" w:rsidRDefault="000C6A8B" w:rsidP="005A6442">
      <w:pPr>
        <w:numPr>
          <w:ilvl w:val="12"/>
          <w:numId w:val="0"/>
        </w:numPr>
        <w:rPr>
          <w:color w:val="000000"/>
          <w:sz w:val="22"/>
          <w:szCs w:val="22"/>
        </w:rPr>
      </w:pPr>
      <w:r w:rsidRPr="001A458C">
        <w:rPr>
          <w:color w:val="000000"/>
          <w:sz w:val="22"/>
          <w:szCs w:val="22"/>
        </w:rPr>
        <w:t xml:space="preserve">Jeżeli Wykonawca będzie wykorzystywał, za zgoda Inżyniera, gotową warstwę do ruchu budowlanego, to jest obowiązany naprawić wszelkie uszkodzenia spowodowane przez ten ruch. </w:t>
      </w:r>
    </w:p>
    <w:p w:rsidR="00877F76" w:rsidRDefault="00877F76" w:rsidP="005A6442">
      <w:pPr>
        <w:numPr>
          <w:ilvl w:val="12"/>
          <w:numId w:val="0"/>
        </w:numPr>
        <w:rPr>
          <w:b/>
          <w:i/>
          <w:iCs/>
          <w:color w:val="000000"/>
          <w:sz w:val="22"/>
          <w:szCs w:val="22"/>
        </w:rPr>
      </w:pPr>
    </w:p>
    <w:p w:rsidR="000C6A8B" w:rsidRPr="001A458C" w:rsidRDefault="000C6A8B" w:rsidP="005A6442">
      <w:pPr>
        <w:numPr>
          <w:ilvl w:val="12"/>
          <w:numId w:val="0"/>
        </w:numPr>
        <w:rPr>
          <w:b/>
          <w:i/>
          <w:iCs/>
          <w:color w:val="000000"/>
          <w:sz w:val="22"/>
          <w:szCs w:val="22"/>
        </w:rPr>
      </w:pPr>
      <w:r w:rsidRPr="001A458C">
        <w:rPr>
          <w:b/>
          <w:i/>
          <w:iCs/>
          <w:color w:val="000000"/>
          <w:sz w:val="22"/>
          <w:szCs w:val="22"/>
        </w:rPr>
        <w:t xml:space="preserve">5.8. </w:t>
      </w:r>
      <w:r w:rsidRPr="001A458C">
        <w:rPr>
          <w:b/>
          <w:i/>
          <w:iCs/>
          <w:color w:val="000000"/>
          <w:sz w:val="22"/>
          <w:szCs w:val="22"/>
        </w:rPr>
        <w:tab/>
        <w:t>Odcinek próbny</w:t>
      </w:r>
    </w:p>
    <w:p w:rsidR="000C6A8B" w:rsidRPr="001A458C" w:rsidRDefault="000C6A8B" w:rsidP="005A6442">
      <w:pPr>
        <w:pStyle w:val="Tekstpodstawowy"/>
        <w:numPr>
          <w:ilvl w:val="12"/>
          <w:numId w:val="0"/>
        </w:numPr>
        <w:ind w:firstLine="300"/>
        <w:jc w:val="both"/>
        <w:rPr>
          <w:rFonts w:ascii="Times New Roman" w:hAnsi="Times New Roman" w:cs="Times New Roman"/>
          <w:sz w:val="22"/>
          <w:szCs w:val="22"/>
        </w:rPr>
      </w:pPr>
      <w:r w:rsidRPr="001A458C">
        <w:rPr>
          <w:rFonts w:ascii="Times New Roman" w:hAnsi="Times New Roman" w:cs="Times New Roman"/>
          <w:sz w:val="22"/>
          <w:szCs w:val="22"/>
        </w:rPr>
        <w:t>Przed rozpoczęciem robót, Wykonawca powinien wykonać odcinek próbny w celu:</w:t>
      </w:r>
    </w:p>
    <w:p w:rsidR="000C6A8B" w:rsidRPr="001A458C" w:rsidRDefault="000C6A8B" w:rsidP="005A6442">
      <w:pPr>
        <w:pStyle w:val="Tekstpodstawowywcity2"/>
        <w:jc w:val="both"/>
        <w:rPr>
          <w:rFonts w:ascii="Times New Roman" w:hAnsi="Times New Roman" w:cs="Times New Roman"/>
          <w:sz w:val="22"/>
          <w:szCs w:val="22"/>
        </w:rPr>
      </w:pPr>
      <w:r w:rsidRPr="001A458C">
        <w:rPr>
          <w:rFonts w:ascii="Times New Roman" w:hAnsi="Times New Roman" w:cs="Times New Roman"/>
          <w:sz w:val="22"/>
          <w:szCs w:val="22"/>
        </w:rPr>
        <w:t xml:space="preserve">- </w:t>
      </w:r>
      <w:r w:rsidRPr="001A458C">
        <w:rPr>
          <w:rFonts w:ascii="Times New Roman" w:hAnsi="Times New Roman" w:cs="Times New Roman"/>
          <w:sz w:val="22"/>
          <w:szCs w:val="22"/>
        </w:rPr>
        <w:tab/>
        <w:t>stwierdzenia czy sprzęt budowlany do spulchnienia, mieszania, rozkładania i zagęszczania                         jest właściwy,</w:t>
      </w:r>
    </w:p>
    <w:p w:rsidR="000C6A8B" w:rsidRPr="001A458C" w:rsidRDefault="000C6A8B" w:rsidP="005A6442">
      <w:pPr>
        <w:numPr>
          <w:ilvl w:val="12"/>
          <w:numId w:val="0"/>
        </w:numPr>
        <w:ind w:left="300" w:hanging="300"/>
        <w:rPr>
          <w:color w:val="000000"/>
          <w:sz w:val="22"/>
          <w:szCs w:val="22"/>
        </w:rPr>
      </w:pPr>
      <w:r w:rsidRPr="001A458C">
        <w:rPr>
          <w:color w:val="000000"/>
          <w:sz w:val="22"/>
          <w:szCs w:val="22"/>
        </w:rPr>
        <w:t xml:space="preserve">- </w:t>
      </w:r>
      <w:r w:rsidRPr="001A458C">
        <w:rPr>
          <w:color w:val="000000"/>
          <w:sz w:val="22"/>
          <w:szCs w:val="22"/>
        </w:rPr>
        <w:tab/>
        <w:t>określenia grubości warstwy materiału w stanie luźnym, koniecznej do uzyskania wymaganej grubości warstwy po zagęszczeniu,</w:t>
      </w:r>
    </w:p>
    <w:p w:rsidR="000C6A8B" w:rsidRPr="001A458C" w:rsidRDefault="000C6A8B" w:rsidP="005A6442">
      <w:pPr>
        <w:numPr>
          <w:ilvl w:val="12"/>
          <w:numId w:val="0"/>
        </w:numPr>
        <w:ind w:left="300" w:hanging="300"/>
        <w:rPr>
          <w:color w:val="000000"/>
          <w:sz w:val="22"/>
          <w:szCs w:val="22"/>
        </w:rPr>
      </w:pPr>
      <w:r w:rsidRPr="001A458C">
        <w:rPr>
          <w:color w:val="000000"/>
          <w:sz w:val="22"/>
          <w:szCs w:val="22"/>
        </w:rPr>
        <w:t xml:space="preserve">- </w:t>
      </w:r>
      <w:r w:rsidRPr="001A458C">
        <w:rPr>
          <w:color w:val="000000"/>
          <w:sz w:val="22"/>
          <w:szCs w:val="22"/>
        </w:rPr>
        <w:tab/>
        <w:t>określenia potrzebnej liczby przejść walców do uzyskania wymaganego wskaźnika zagęszczenia warstwy.</w:t>
      </w:r>
    </w:p>
    <w:p w:rsidR="000C6A8B" w:rsidRPr="001A458C" w:rsidRDefault="000C6A8B" w:rsidP="005A6442">
      <w:pPr>
        <w:pStyle w:val="tekstost"/>
        <w:numPr>
          <w:ilvl w:val="12"/>
          <w:numId w:val="0"/>
        </w:numPr>
        <w:ind w:firstLine="100"/>
        <w:rPr>
          <w:color w:val="000000"/>
          <w:sz w:val="22"/>
          <w:szCs w:val="22"/>
        </w:rPr>
      </w:pPr>
    </w:p>
    <w:p w:rsidR="000C6A8B" w:rsidRPr="001A458C" w:rsidRDefault="000C6A8B" w:rsidP="005A6442">
      <w:pPr>
        <w:pStyle w:val="tekstost"/>
        <w:numPr>
          <w:ilvl w:val="12"/>
          <w:numId w:val="0"/>
        </w:numPr>
        <w:rPr>
          <w:color w:val="000000"/>
          <w:sz w:val="22"/>
          <w:szCs w:val="22"/>
        </w:rPr>
      </w:pPr>
      <w:r w:rsidRPr="001A458C">
        <w:rPr>
          <w:color w:val="000000"/>
          <w:sz w:val="22"/>
          <w:szCs w:val="22"/>
        </w:rPr>
        <w:t xml:space="preserve">Powierzchnia odcinka próbnego powinna wynosić od  </w:t>
      </w:r>
      <w:smartTag w:uri="urn:schemas-microsoft-com:office:smarttags" w:element="metricconverter">
        <w:smartTagPr>
          <w:attr w:name="ProductID" w:val="400 m2"/>
        </w:smartTagPr>
        <w:r w:rsidRPr="001A458C">
          <w:rPr>
            <w:color w:val="000000"/>
            <w:sz w:val="22"/>
            <w:szCs w:val="22"/>
          </w:rPr>
          <w:t>400 m</w:t>
        </w:r>
        <w:r w:rsidRPr="001A458C">
          <w:rPr>
            <w:color w:val="000000"/>
            <w:sz w:val="22"/>
            <w:szCs w:val="22"/>
            <w:vertAlign w:val="superscript"/>
          </w:rPr>
          <w:t>2</w:t>
        </w:r>
      </w:smartTag>
      <w:r w:rsidRPr="001A458C">
        <w:rPr>
          <w:color w:val="000000"/>
          <w:sz w:val="22"/>
          <w:szCs w:val="22"/>
        </w:rPr>
        <w:t xml:space="preserve"> do </w:t>
      </w:r>
      <w:smartTag w:uri="urn:schemas-microsoft-com:office:smarttags" w:element="metricconverter">
        <w:smartTagPr>
          <w:attr w:name="ProductID" w:val="800 m2"/>
        </w:smartTagPr>
        <w:r w:rsidRPr="001A458C">
          <w:rPr>
            <w:color w:val="000000"/>
            <w:sz w:val="22"/>
            <w:szCs w:val="22"/>
          </w:rPr>
          <w:t>800 m</w:t>
        </w:r>
        <w:r w:rsidRPr="001A458C">
          <w:rPr>
            <w:color w:val="000000"/>
            <w:sz w:val="22"/>
            <w:szCs w:val="22"/>
            <w:vertAlign w:val="superscript"/>
          </w:rPr>
          <w:t>2</w:t>
        </w:r>
      </w:smartTag>
      <w:r w:rsidRPr="001A458C">
        <w:rPr>
          <w:color w:val="000000"/>
          <w:sz w:val="22"/>
          <w:szCs w:val="22"/>
        </w:rPr>
        <w:t>.</w:t>
      </w:r>
    </w:p>
    <w:p w:rsidR="000C6A8B" w:rsidRPr="001A458C" w:rsidRDefault="000C6A8B" w:rsidP="005A6442">
      <w:pPr>
        <w:numPr>
          <w:ilvl w:val="12"/>
          <w:numId w:val="0"/>
        </w:numPr>
        <w:rPr>
          <w:color w:val="000000"/>
          <w:sz w:val="22"/>
          <w:szCs w:val="22"/>
        </w:rPr>
      </w:pPr>
      <w:r w:rsidRPr="001A458C">
        <w:rPr>
          <w:color w:val="000000"/>
          <w:sz w:val="22"/>
          <w:szCs w:val="22"/>
        </w:rPr>
        <w:t>Wykonawca może przystąpić do wykonywania ulepszonego podłoża po zaakceptowaniu odcinka próbnego przez Inżyniera.</w:t>
      </w:r>
    </w:p>
    <w:p w:rsidR="000C6A8B" w:rsidRPr="001A458C" w:rsidRDefault="000C6A8B" w:rsidP="005A6442">
      <w:pPr>
        <w:pStyle w:val="Nagwek1"/>
        <w:numPr>
          <w:ilvl w:val="12"/>
          <w:numId w:val="0"/>
        </w:numPr>
        <w:spacing w:before="0" w:after="0"/>
        <w:rPr>
          <w:color w:val="000000"/>
          <w:sz w:val="22"/>
          <w:szCs w:val="22"/>
        </w:rPr>
      </w:pPr>
      <w:bookmarkStart w:id="13" w:name="_Toc423398335"/>
      <w:bookmarkStart w:id="14" w:name="_Toc423845943"/>
      <w:bookmarkStart w:id="15" w:name="_Toc32644950"/>
      <w:r w:rsidRPr="001A458C">
        <w:rPr>
          <w:color w:val="000000"/>
          <w:sz w:val="22"/>
          <w:szCs w:val="22"/>
        </w:rPr>
        <w:t xml:space="preserve">6. </w:t>
      </w:r>
      <w:r w:rsidRPr="001A458C">
        <w:rPr>
          <w:color w:val="000000"/>
          <w:sz w:val="22"/>
          <w:szCs w:val="22"/>
        </w:rPr>
        <w:tab/>
        <w:t>kontrola jakości robót</w:t>
      </w:r>
      <w:bookmarkEnd w:id="13"/>
      <w:bookmarkEnd w:id="14"/>
      <w:bookmarkEnd w:id="15"/>
    </w:p>
    <w:p w:rsidR="000C6A8B" w:rsidRPr="001A458C" w:rsidRDefault="000C6A8B" w:rsidP="005A6442">
      <w:pPr>
        <w:pStyle w:val="Nagwek2"/>
        <w:numPr>
          <w:ilvl w:val="12"/>
          <w:numId w:val="0"/>
        </w:numPr>
        <w:spacing w:before="0" w:after="0"/>
        <w:rPr>
          <w:color w:val="000000"/>
          <w:sz w:val="22"/>
          <w:szCs w:val="22"/>
        </w:rPr>
      </w:pPr>
    </w:p>
    <w:p w:rsidR="000C6A8B" w:rsidRPr="001A458C" w:rsidRDefault="000C6A8B" w:rsidP="005A6442">
      <w:pPr>
        <w:pStyle w:val="Nagwek2"/>
        <w:numPr>
          <w:ilvl w:val="12"/>
          <w:numId w:val="0"/>
        </w:numPr>
        <w:spacing w:before="0" w:after="0"/>
        <w:rPr>
          <w:i/>
          <w:iCs/>
          <w:color w:val="000000"/>
          <w:sz w:val="22"/>
          <w:szCs w:val="22"/>
        </w:rPr>
      </w:pPr>
      <w:r w:rsidRPr="001A458C">
        <w:rPr>
          <w:i/>
          <w:iCs/>
          <w:color w:val="000000"/>
          <w:sz w:val="22"/>
          <w:szCs w:val="22"/>
        </w:rPr>
        <w:t xml:space="preserve">6.1. </w:t>
      </w:r>
      <w:r w:rsidRPr="001A458C">
        <w:rPr>
          <w:i/>
          <w:iCs/>
          <w:color w:val="000000"/>
          <w:sz w:val="22"/>
          <w:szCs w:val="22"/>
        </w:rPr>
        <w:tab/>
        <w:t>Ogólne zasady kontroli jakości robót</w:t>
      </w:r>
    </w:p>
    <w:p w:rsidR="000C6A8B" w:rsidRPr="001A458C" w:rsidRDefault="000C6A8B" w:rsidP="005A6442">
      <w:pPr>
        <w:numPr>
          <w:ilvl w:val="12"/>
          <w:numId w:val="0"/>
        </w:numPr>
        <w:ind w:firstLine="709"/>
        <w:rPr>
          <w:color w:val="000000"/>
          <w:sz w:val="22"/>
          <w:szCs w:val="22"/>
        </w:rPr>
      </w:pPr>
      <w:r w:rsidRPr="001A458C">
        <w:rPr>
          <w:color w:val="000000"/>
          <w:sz w:val="22"/>
          <w:szCs w:val="22"/>
        </w:rPr>
        <w:t>Ogólne zasady kontroli jakości robót podano w OST D-M-00.00.00 „Wymagania ogólne”.</w:t>
      </w:r>
    </w:p>
    <w:p w:rsidR="000C6A8B" w:rsidRPr="001A458C" w:rsidRDefault="000C6A8B" w:rsidP="005A6442">
      <w:pPr>
        <w:pStyle w:val="Nagwek2"/>
        <w:numPr>
          <w:ilvl w:val="12"/>
          <w:numId w:val="0"/>
        </w:numPr>
        <w:spacing w:before="0" w:after="0"/>
        <w:rPr>
          <w:color w:val="000000"/>
          <w:sz w:val="22"/>
          <w:szCs w:val="22"/>
        </w:rPr>
      </w:pPr>
    </w:p>
    <w:p w:rsidR="000C6A8B" w:rsidRPr="001A458C" w:rsidRDefault="000C6A8B" w:rsidP="005A6442">
      <w:pPr>
        <w:pStyle w:val="Nagwek2"/>
        <w:numPr>
          <w:ilvl w:val="12"/>
          <w:numId w:val="0"/>
        </w:numPr>
        <w:spacing w:before="0" w:after="0"/>
        <w:rPr>
          <w:i/>
          <w:iCs/>
          <w:color w:val="FF0000"/>
          <w:sz w:val="22"/>
          <w:szCs w:val="22"/>
        </w:rPr>
      </w:pPr>
      <w:r w:rsidRPr="001A458C">
        <w:rPr>
          <w:i/>
          <w:iCs/>
          <w:color w:val="000000"/>
          <w:sz w:val="22"/>
          <w:szCs w:val="22"/>
        </w:rPr>
        <w:t xml:space="preserve">6.2. </w:t>
      </w:r>
      <w:r w:rsidRPr="001A458C">
        <w:rPr>
          <w:i/>
          <w:iCs/>
          <w:color w:val="000000"/>
          <w:sz w:val="22"/>
          <w:szCs w:val="22"/>
        </w:rPr>
        <w:tab/>
        <w:t>Badania przed przystąpieniem do robót</w:t>
      </w:r>
    </w:p>
    <w:p w:rsidR="000C6A8B" w:rsidRPr="001A458C" w:rsidRDefault="000C6A8B" w:rsidP="005A6442">
      <w:pPr>
        <w:numPr>
          <w:ilvl w:val="12"/>
          <w:numId w:val="0"/>
        </w:numPr>
        <w:ind w:firstLine="709"/>
        <w:rPr>
          <w:color w:val="000000"/>
          <w:sz w:val="22"/>
          <w:szCs w:val="22"/>
        </w:rPr>
      </w:pPr>
      <w:r w:rsidRPr="001A458C">
        <w:rPr>
          <w:color w:val="000000"/>
          <w:sz w:val="22"/>
          <w:szCs w:val="22"/>
        </w:rPr>
        <w:t>Przed przystąpieniem do robót Wykonawca powinien przeprowadzić badania stosowanych materiałów (zgodnie z pkt.2) lub przedstawić deklaracje zgodności z obowiązującymi normami (spoiwo), niezbędnych do opracowania projektu składu mieszanki. Produkcja może być rozpoczęta po uzyskaniu od Inżyniera akceptacji materiałów i proponowanego składu mieszanki.</w:t>
      </w:r>
    </w:p>
    <w:p w:rsidR="000C6A8B" w:rsidRPr="001A458C" w:rsidRDefault="000C6A8B" w:rsidP="005A6442">
      <w:pPr>
        <w:pStyle w:val="Nagwek2"/>
        <w:numPr>
          <w:ilvl w:val="12"/>
          <w:numId w:val="0"/>
        </w:numPr>
        <w:spacing w:before="0" w:after="0"/>
        <w:rPr>
          <w:color w:val="000000"/>
          <w:sz w:val="22"/>
          <w:szCs w:val="22"/>
        </w:rPr>
      </w:pPr>
    </w:p>
    <w:p w:rsidR="000C6A8B" w:rsidRPr="001A458C" w:rsidRDefault="000C6A8B" w:rsidP="005A6442">
      <w:pPr>
        <w:pStyle w:val="Nagwek2"/>
        <w:numPr>
          <w:ilvl w:val="12"/>
          <w:numId w:val="0"/>
        </w:numPr>
        <w:spacing w:before="0" w:after="0"/>
        <w:rPr>
          <w:i/>
          <w:iCs/>
          <w:color w:val="000000"/>
          <w:sz w:val="22"/>
          <w:szCs w:val="22"/>
        </w:rPr>
      </w:pPr>
      <w:r w:rsidRPr="001A458C">
        <w:rPr>
          <w:i/>
          <w:iCs/>
          <w:color w:val="000000"/>
          <w:sz w:val="22"/>
          <w:szCs w:val="22"/>
        </w:rPr>
        <w:t xml:space="preserve">6.3. </w:t>
      </w:r>
      <w:r w:rsidRPr="001A458C">
        <w:rPr>
          <w:i/>
          <w:iCs/>
          <w:color w:val="000000"/>
          <w:sz w:val="22"/>
          <w:szCs w:val="22"/>
        </w:rPr>
        <w:tab/>
        <w:t>Badania w czasie robót</w:t>
      </w:r>
    </w:p>
    <w:p w:rsidR="000C6A8B" w:rsidRPr="001A458C" w:rsidRDefault="000C6A8B" w:rsidP="005A6442">
      <w:pPr>
        <w:numPr>
          <w:ilvl w:val="12"/>
          <w:numId w:val="0"/>
        </w:numPr>
        <w:rPr>
          <w:color w:val="000000"/>
          <w:sz w:val="22"/>
          <w:szCs w:val="22"/>
        </w:rPr>
      </w:pPr>
      <w:r w:rsidRPr="001A458C">
        <w:rPr>
          <w:color w:val="000000"/>
          <w:sz w:val="22"/>
          <w:szCs w:val="22"/>
        </w:rPr>
        <w:t xml:space="preserve">Częstotliwość oraz zakres badań i pomiarów w czasie wykonywania podbudowy i ulepszonego podłoża z gruntu (kruszywa) stabilizowanego cementem podano w Tablicy 3. </w:t>
      </w:r>
    </w:p>
    <w:p w:rsidR="000C6A8B" w:rsidRPr="001A458C" w:rsidRDefault="000C6A8B" w:rsidP="005A6442">
      <w:pPr>
        <w:numPr>
          <w:ilvl w:val="12"/>
          <w:numId w:val="0"/>
        </w:numPr>
        <w:rPr>
          <w:color w:val="FF0000"/>
          <w:sz w:val="22"/>
          <w:szCs w:val="22"/>
        </w:rPr>
      </w:pPr>
    </w:p>
    <w:p w:rsidR="000C6A8B" w:rsidRPr="001A458C" w:rsidRDefault="000C6A8B" w:rsidP="005A6442">
      <w:pPr>
        <w:numPr>
          <w:ilvl w:val="12"/>
          <w:numId w:val="0"/>
        </w:numPr>
        <w:tabs>
          <w:tab w:val="left" w:pos="851"/>
        </w:tabs>
        <w:rPr>
          <w:color w:val="000000"/>
          <w:sz w:val="22"/>
          <w:szCs w:val="22"/>
        </w:rPr>
      </w:pPr>
      <w:r w:rsidRPr="001A458C">
        <w:rPr>
          <w:color w:val="000000"/>
          <w:sz w:val="22"/>
          <w:szCs w:val="22"/>
        </w:rPr>
        <w:t>Tablica 3. Częstotliwość badań i pomiarów</w:t>
      </w:r>
    </w:p>
    <w:p w:rsidR="000C6A8B" w:rsidRPr="001A458C" w:rsidRDefault="000C6A8B" w:rsidP="005A6442">
      <w:pPr>
        <w:numPr>
          <w:ilvl w:val="12"/>
          <w:numId w:val="0"/>
        </w:numPr>
        <w:tabs>
          <w:tab w:val="left" w:pos="851"/>
        </w:tabs>
        <w:rPr>
          <w:color w:val="000000"/>
          <w:sz w:val="22"/>
          <w:szCs w:val="22"/>
        </w:rPr>
      </w:pPr>
    </w:p>
    <w:tbl>
      <w:tblPr>
        <w:tblW w:w="92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3883"/>
        <w:gridCol w:w="2547"/>
        <w:gridCol w:w="2400"/>
      </w:tblGrid>
      <w:tr w:rsidR="000C6A8B" w:rsidRPr="001A458C">
        <w:trPr>
          <w:cantSplit/>
          <w:trHeight w:val="272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spacing w:before="60"/>
              <w:rPr>
                <w:color w:val="FF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88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spacing w:before="60"/>
              <w:rPr>
                <w:color w:val="FF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>Wyszczególnienie badań</w:t>
            </w:r>
          </w:p>
        </w:tc>
        <w:tc>
          <w:tcPr>
            <w:tcW w:w="4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>Częstotliwość badań</w:t>
            </w:r>
          </w:p>
        </w:tc>
      </w:tr>
      <w:tr w:rsidR="000C6A8B" w:rsidRPr="001A458C">
        <w:trPr>
          <w:cantSplit/>
          <w:trHeight w:val="588"/>
        </w:trPr>
        <w:tc>
          <w:tcPr>
            <w:tcW w:w="0" w:type="auto"/>
            <w:vMerge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spacing w:before="60"/>
              <w:rPr>
                <w:color w:val="000000"/>
                <w:sz w:val="22"/>
                <w:szCs w:val="22"/>
              </w:rPr>
            </w:pPr>
          </w:p>
        </w:tc>
        <w:tc>
          <w:tcPr>
            <w:tcW w:w="3883" w:type="dxa"/>
            <w:vMerge/>
            <w:tcBorders>
              <w:left w:val="single" w:sz="6" w:space="0" w:color="auto"/>
              <w:bottom w:val="double" w:sz="6" w:space="0" w:color="auto"/>
            </w:tcBorders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spacing w:before="60"/>
              <w:rPr>
                <w:color w:val="000000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spacing w:before="120"/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>Minimalne ilości badań na dziennej działce roboczej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>Maksymalna po-</w:t>
            </w:r>
          </w:p>
          <w:p w:rsidR="000C6A8B" w:rsidRPr="001A458C" w:rsidRDefault="000C6A8B" w:rsidP="005A6442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 xml:space="preserve">wierzchnia podbudowy                  na jedno badanie </w:t>
            </w:r>
          </w:p>
        </w:tc>
      </w:tr>
      <w:tr w:rsidR="000C6A8B" w:rsidRPr="001A458C">
        <w:trPr>
          <w:cantSplit/>
          <w:trHeight w:val="333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spacing w:before="60"/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spacing w:before="60"/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>Uziarnienie mieszanki gruntu lub kruszywa</w:t>
            </w:r>
          </w:p>
        </w:tc>
        <w:tc>
          <w:tcPr>
            <w:tcW w:w="254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A8B" w:rsidRPr="001A458C" w:rsidRDefault="006034D8" w:rsidP="005A6442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00" w:type="dxa"/>
            <w:vMerge w:val="restart"/>
            <w:tcBorders>
              <w:right w:val="single" w:sz="6" w:space="0" w:color="auto"/>
            </w:tcBorders>
            <w:vAlign w:val="center"/>
          </w:tcPr>
          <w:p w:rsidR="000C6A8B" w:rsidRPr="001A458C" w:rsidRDefault="000D5CB6" w:rsidP="000D5CB6">
            <w:pPr>
              <w:numPr>
                <w:ilvl w:val="12"/>
                <w:numId w:val="0"/>
              </w:numPr>
              <w:spacing w:before="60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C6A8B" w:rsidRPr="001A458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</w:t>
            </w:r>
            <w:r w:rsidR="000C6A8B" w:rsidRPr="001A458C">
              <w:rPr>
                <w:color w:val="000000"/>
                <w:sz w:val="22"/>
                <w:szCs w:val="22"/>
              </w:rPr>
              <w:t>00 m</w:t>
            </w:r>
            <w:r w:rsidR="000C6A8B" w:rsidRPr="001A458C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0C6A8B" w:rsidRPr="001A458C">
        <w:trPr>
          <w:cantSplit/>
          <w:trHeight w:val="318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spacing w:before="60"/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spacing w:before="60"/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>Wilgotność mieszanki gruntu (kruszywa)                     z cementem</w:t>
            </w:r>
          </w:p>
        </w:tc>
        <w:tc>
          <w:tcPr>
            <w:tcW w:w="2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right w:val="single" w:sz="6" w:space="0" w:color="auto"/>
            </w:tcBorders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spacing w:before="60"/>
              <w:rPr>
                <w:color w:val="000000"/>
                <w:sz w:val="22"/>
                <w:szCs w:val="22"/>
              </w:rPr>
            </w:pPr>
          </w:p>
        </w:tc>
      </w:tr>
      <w:tr w:rsidR="000C6A8B" w:rsidRPr="001A458C">
        <w:trPr>
          <w:cantSplit/>
          <w:trHeight w:val="318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spacing w:before="60"/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spacing w:before="60"/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 xml:space="preserve">Jednorodność i głębokość wymieszania* </w:t>
            </w:r>
          </w:p>
        </w:tc>
        <w:tc>
          <w:tcPr>
            <w:tcW w:w="2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right w:val="single" w:sz="6" w:space="0" w:color="auto"/>
            </w:tcBorders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spacing w:before="60"/>
              <w:rPr>
                <w:color w:val="000000"/>
                <w:sz w:val="22"/>
                <w:szCs w:val="22"/>
              </w:rPr>
            </w:pPr>
          </w:p>
        </w:tc>
      </w:tr>
      <w:tr w:rsidR="000C6A8B" w:rsidRPr="001A458C">
        <w:trPr>
          <w:cantSplit/>
          <w:trHeight w:val="318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spacing w:before="60"/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spacing w:before="60"/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 xml:space="preserve">Zagęszczenie warstwy </w:t>
            </w:r>
          </w:p>
        </w:tc>
        <w:tc>
          <w:tcPr>
            <w:tcW w:w="2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right w:val="single" w:sz="6" w:space="0" w:color="auto"/>
            </w:tcBorders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spacing w:before="60"/>
              <w:rPr>
                <w:color w:val="000000"/>
                <w:sz w:val="22"/>
                <w:szCs w:val="22"/>
              </w:rPr>
            </w:pPr>
          </w:p>
        </w:tc>
      </w:tr>
      <w:tr w:rsidR="000C6A8B" w:rsidRPr="001A458C">
        <w:trPr>
          <w:cantSplit/>
          <w:trHeight w:val="353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spacing w:before="60"/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spacing w:before="60"/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 xml:space="preserve">Grubość warstwy </w:t>
            </w:r>
          </w:p>
        </w:tc>
        <w:tc>
          <w:tcPr>
            <w:tcW w:w="25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spacing w:before="60"/>
              <w:rPr>
                <w:color w:val="000000"/>
                <w:sz w:val="22"/>
                <w:szCs w:val="22"/>
              </w:rPr>
            </w:pPr>
          </w:p>
        </w:tc>
      </w:tr>
      <w:tr w:rsidR="000C6A8B" w:rsidRPr="001A458C">
        <w:trPr>
          <w:trHeight w:val="4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spacing w:before="60" w:after="60"/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spacing w:before="60" w:after="60"/>
              <w:rPr>
                <w:color w:val="000000"/>
                <w:sz w:val="22"/>
                <w:szCs w:val="22"/>
                <w:vertAlign w:val="subscript"/>
              </w:rPr>
            </w:pPr>
            <w:r w:rsidRPr="001A458C">
              <w:rPr>
                <w:color w:val="000000"/>
                <w:sz w:val="22"/>
                <w:szCs w:val="22"/>
              </w:rPr>
              <w:t>Wytrzymałość na ściskanie R</w:t>
            </w:r>
            <w:r w:rsidRPr="001A458C">
              <w:rPr>
                <w:color w:val="000000"/>
                <w:sz w:val="22"/>
                <w:szCs w:val="22"/>
                <w:vertAlign w:val="subscript"/>
              </w:rPr>
              <w:t xml:space="preserve">7 </w:t>
            </w:r>
            <w:r w:rsidRPr="001A458C">
              <w:rPr>
                <w:color w:val="000000"/>
                <w:sz w:val="22"/>
                <w:szCs w:val="22"/>
              </w:rPr>
              <w:t>i R</w:t>
            </w:r>
            <w:r w:rsidRPr="001A458C">
              <w:rPr>
                <w:color w:val="000000"/>
                <w:sz w:val="22"/>
                <w:szCs w:val="22"/>
                <w:vertAlign w:val="subscript"/>
              </w:rPr>
              <w:t>28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spacing w:before="60"/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 xml:space="preserve">1 seria </w:t>
            </w:r>
          </w:p>
          <w:p w:rsidR="000C6A8B" w:rsidRPr="001A458C" w:rsidRDefault="000C6A8B" w:rsidP="005A6442">
            <w:pPr>
              <w:numPr>
                <w:ilvl w:val="12"/>
                <w:numId w:val="0"/>
              </w:numPr>
              <w:spacing w:before="60"/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>(1x6 próbek)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6A8B" w:rsidRPr="001A458C" w:rsidRDefault="000D5CB6" w:rsidP="000D5CB6">
            <w:pPr>
              <w:numPr>
                <w:ilvl w:val="12"/>
                <w:numId w:val="0"/>
              </w:numPr>
              <w:spacing w:before="60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C6A8B" w:rsidRPr="001A458C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</w:t>
            </w:r>
            <w:r w:rsidR="000C6A8B" w:rsidRPr="001A458C">
              <w:rPr>
                <w:color w:val="000000"/>
                <w:sz w:val="22"/>
                <w:szCs w:val="22"/>
              </w:rPr>
              <w:t>00 m</w:t>
            </w:r>
            <w:r w:rsidR="000C6A8B" w:rsidRPr="001A458C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0C6A8B" w:rsidRPr="001A458C">
        <w:trPr>
          <w:trHeight w:val="3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spacing w:before="60" w:after="60"/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spacing w:before="60" w:after="60"/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>Mrozoodporność</w:t>
            </w:r>
          </w:p>
        </w:tc>
        <w:tc>
          <w:tcPr>
            <w:tcW w:w="4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>Badanie w przypadkach wątpliwych dla gruntów</w:t>
            </w:r>
          </w:p>
          <w:p w:rsidR="000C6A8B" w:rsidRPr="001A458C" w:rsidRDefault="000C6A8B" w:rsidP="005A6442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 xml:space="preserve">wymienionych w pkt. 6.3.7. </w:t>
            </w:r>
          </w:p>
        </w:tc>
      </w:tr>
      <w:tr w:rsidR="000C6A8B" w:rsidRPr="001A458C">
        <w:trPr>
          <w:trHeight w:val="3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spacing w:before="60" w:after="60"/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spacing w:before="60" w:after="60"/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 xml:space="preserve">Badania spoiwa </w:t>
            </w:r>
          </w:p>
        </w:tc>
        <w:tc>
          <w:tcPr>
            <w:tcW w:w="4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>Dla każdej dostawy należy załączyć deklaracje zgodności                     z obowiązującymi normami</w:t>
            </w:r>
          </w:p>
        </w:tc>
      </w:tr>
      <w:tr w:rsidR="000C6A8B" w:rsidRPr="001A458C"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spacing w:before="60" w:after="60"/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spacing w:before="60" w:after="60"/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>Badania wody</w:t>
            </w:r>
          </w:p>
        </w:tc>
        <w:tc>
          <w:tcPr>
            <w:tcW w:w="4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>Dla każdego wątpliwego źródła</w:t>
            </w:r>
          </w:p>
        </w:tc>
      </w:tr>
    </w:tbl>
    <w:p w:rsidR="000C6A8B" w:rsidRPr="001A458C" w:rsidRDefault="000C6A8B" w:rsidP="005A6442">
      <w:pPr>
        <w:rPr>
          <w:color w:val="000000"/>
          <w:sz w:val="22"/>
          <w:szCs w:val="22"/>
        </w:rPr>
      </w:pPr>
      <w:r w:rsidRPr="001A458C">
        <w:rPr>
          <w:color w:val="000000"/>
          <w:sz w:val="22"/>
          <w:szCs w:val="22"/>
        </w:rPr>
        <w:t>*  dotyczy metody stabilizacji metodą „na miejscu”</w:t>
      </w:r>
    </w:p>
    <w:p w:rsidR="000C6A8B" w:rsidRPr="001A458C" w:rsidRDefault="000C6A8B" w:rsidP="005A6442">
      <w:pPr>
        <w:numPr>
          <w:ilvl w:val="12"/>
          <w:numId w:val="0"/>
        </w:numPr>
        <w:rPr>
          <w:bCs/>
          <w:i/>
          <w:iCs/>
          <w:color w:val="000000"/>
          <w:sz w:val="22"/>
          <w:szCs w:val="22"/>
        </w:rPr>
      </w:pPr>
    </w:p>
    <w:p w:rsidR="000C6A8B" w:rsidRPr="003D21E2" w:rsidRDefault="000C6A8B" w:rsidP="005A6442">
      <w:pPr>
        <w:numPr>
          <w:ilvl w:val="12"/>
          <w:numId w:val="0"/>
        </w:numPr>
        <w:rPr>
          <w:b/>
          <w:bCs/>
          <w:i/>
          <w:iCs/>
          <w:color w:val="000000"/>
          <w:sz w:val="22"/>
          <w:szCs w:val="22"/>
        </w:rPr>
      </w:pPr>
      <w:r w:rsidRPr="003D21E2">
        <w:rPr>
          <w:b/>
          <w:bCs/>
          <w:i/>
          <w:iCs/>
          <w:color w:val="000000"/>
          <w:sz w:val="22"/>
          <w:szCs w:val="22"/>
        </w:rPr>
        <w:t xml:space="preserve">6.3.1. </w:t>
      </w:r>
      <w:r w:rsidRPr="003D21E2">
        <w:rPr>
          <w:b/>
          <w:bCs/>
          <w:i/>
          <w:iCs/>
          <w:color w:val="000000"/>
          <w:sz w:val="22"/>
          <w:szCs w:val="22"/>
        </w:rPr>
        <w:tab/>
        <w:t xml:space="preserve">Uziarnieni gruntu kruszywa </w:t>
      </w:r>
    </w:p>
    <w:p w:rsidR="000C6A8B" w:rsidRDefault="000C6A8B" w:rsidP="005A6442">
      <w:pPr>
        <w:numPr>
          <w:ilvl w:val="12"/>
          <w:numId w:val="0"/>
        </w:numPr>
        <w:ind w:firstLine="709"/>
        <w:rPr>
          <w:color w:val="000000"/>
          <w:sz w:val="22"/>
          <w:szCs w:val="22"/>
        </w:rPr>
      </w:pPr>
      <w:r w:rsidRPr="001A458C">
        <w:rPr>
          <w:color w:val="000000"/>
          <w:sz w:val="22"/>
          <w:szCs w:val="22"/>
        </w:rPr>
        <w:t>Próbki do badań należy pobierać z mieszanek lub z warstwy przed podaniem cementu.</w:t>
      </w:r>
    </w:p>
    <w:p w:rsidR="006B1EBF" w:rsidRPr="001A458C" w:rsidRDefault="006B1EBF" w:rsidP="005A6442">
      <w:pPr>
        <w:numPr>
          <w:ilvl w:val="12"/>
          <w:numId w:val="0"/>
        </w:numPr>
        <w:ind w:firstLine="709"/>
        <w:rPr>
          <w:color w:val="000000"/>
          <w:sz w:val="22"/>
          <w:szCs w:val="22"/>
        </w:rPr>
      </w:pPr>
    </w:p>
    <w:p w:rsidR="000C6A8B" w:rsidRPr="003D21E2" w:rsidRDefault="000C6A8B" w:rsidP="005A6442">
      <w:pPr>
        <w:numPr>
          <w:ilvl w:val="12"/>
          <w:numId w:val="0"/>
        </w:numPr>
        <w:rPr>
          <w:b/>
          <w:bCs/>
          <w:i/>
          <w:iCs/>
          <w:color w:val="000000"/>
          <w:sz w:val="22"/>
          <w:szCs w:val="22"/>
        </w:rPr>
      </w:pPr>
      <w:r w:rsidRPr="003D21E2">
        <w:rPr>
          <w:b/>
          <w:bCs/>
          <w:i/>
          <w:iCs/>
          <w:color w:val="000000"/>
          <w:sz w:val="22"/>
          <w:szCs w:val="22"/>
        </w:rPr>
        <w:t xml:space="preserve">6.3.2. </w:t>
      </w:r>
      <w:r w:rsidRPr="003D21E2">
        <w:rPr>
          <w:b/>
          <w:bCs/>
          <w:i/>
          <w:iCs/>
          <w:color w:val="000000"/>
          <w:sz w:val="22"/>
          <w:szCs w:val="22"/>
        </w:rPr>
        <w:tab/>
        <w:t xml:space="preserve">Wilgotność mieszanki gruntu lub kruszywa ze spoiwami </w:t>
      </w:r>
    </w:p>
    <w:p w:rsidR="000C6A8B" w:rsidRPr="001A458C" w:rsidRDefault="000C6A8B" w:rsidP="005A6442">
      <w:pPr>
        <w:numPr>
          <w:ilvl w:val="12"/>
          <w:numId w:val="0"/>
        </w:numPr>
        <w:ind w:firstLine="709"/>
        <w:rPr>
          <w:color w:val="000000"/>
          <w:sz w:val="22"/>
          <w:szCs w:val="22"/>
        </w:rPr>
      </w:pPr>
      <w:r w:rsidRPr="001A458C">
        <w:rPr>
          <w:color w:val="000000"/>
          <w:sz w:val="22"/>
          <w:szCs w:val="22"/>
        </w:rPr>
        <w:t>Wilgotność mieszanki powinna być równa wilgotności optymalnej, określonej w projekcie składu tej mieszanki, z tolerancja +10%, -20% jej wartości.</w:t>
      </w:r>
    </w:p>
    <w:p w:rsidR="000C6A8B" w:rsidRPr="003D21E2" w:rsidRDefault="000C6A8B" w:rsidP="005A6442">
      <w:pPr>
        <w:numPr>
          <w:ilvl w:val="12"/>
          <w:numId w:val="0"/>
        </w:numPr>
        <w:rPr>
          <w:b/>
          <w:color w:val="000000"/>
          <w:sz w:val="22"/>
          <w:szCs w:val="22"/>
        </w:rPr>
      </w:pPr>
    </w:p>
    <w:p w:rsidR="000C6A8B" w:rsidRPr="003D21E2" w:rsidRDefault="000C6A8B" w:rsidP="005A6442">
      <w:pPr>
        <w:numPr>
          <w:ilvl w:val="12"/>
          <w:numId w:val="0"/>
        </w:numPr>
        <w:rPr>
          <w:b/>
          <w:bCs/>
          <w:i/>
          <w:iCs/>
          <w:color w:val="000000"/>
          <w:sz w:val="22"/>
          <w:szCs w:val="22"/>
        </w:rPr>
      </w:pPr>
      <w:r w:rsidRPr="003D21E2">
        <w:rPr>
          <w:b/>
          <w:bCs/>
          <w:i/>
          <w:iCs/>
          <w:color w:val="000000"/>
          <w:sz w:val="22"/>
          <w:szCs w:val="22"/>
        </w:rPr>
        <w:t xml:space="preserve">6.3.3. </w:t>
      </w:r>
      <w:r w:rsidRPr="003D21E2">
        <w:rPr>
          <w:b/>
          <w:bCs/>
          <w:i/>
          <w:iCs/>
          <w:color w:val="000000"/>
          <w:sz w:val="22"/>
          <w:szCs w:val="22"/>
        </w:rPr>
        <w:tab/>
        <w:t>Jednorodność i głębokość wymieszania</w:t>
      </w:r>
    </w:p>
    <w:p w:rsidR="000C6A8B" w:rsidRDefault="000C6A8B" w:rsidP="005A6442">
      <w:pPr>
        <w:numPr>
          <w:ilvl w:val="12"/>
          <w:numId w:val="0"/>
        </w:numPr>
        <w:ind w:firstLine="709"/>
        <w:rPr>
          <w:color w:val="000000"/>
          <w:sz w:val="22"/>
          <w:szCs w:val="22"/>
        </w:rPr>
      </w:pPr>
      <w:r w:rsidRPr="001A458C">
        <w:rPr>
          <w:color w:val="000000"/>
          <w:sz w:val="22"/>
          <w:szCs w:val="22"/>
        </w:rPr>
        <w:t>Jednorodność wymieszania gruntu (kruszywa) z cementem polega na ocenie wizualnej jednolitego zabarwienia mieszanki. Głębokość wymieszania mierzy się w odległości 0,5m od krawędzi podbudowy i/lub ulepszonego podłoża. Głębokość wymieszania powinna być taka, aby grubość warstwy po zagęszczeniu była równa projektowej.</w:t>
      </w:r>
    </w:p>
    <w:p w:rsidR="00174030" w:rsidRPr="001A458C" w:rsidRDefault="00174030" w:rsidP="005A6442">
      <w:pPr>
        <w:numPr>
          <w:ilvl w:val="12"/>
          <w:numId w:val="0"/>
        </w:numPr>
        <w:ind w:firstLine="709"/>
        <w:rPr>
          <w:color w:val="000000"/>
          <w:sz w:val="22"/>
          <w:szCs w:val="22"/>
        </w:rPr>
      </w:pPr>
    </w:p>
    <w:p w:rsidR="000C6A8B" w:rsidRPr="003D21E2" w:rsidRDefault="000C6A8B" w:rsidP="005A6442">
      <w:pPr>
        <w:numPr>
          <w:ilvl w:val="12"/>
          <w:numId w:val="0"/>
        </w:numPr>
        <w:rPr>
          <w:b/>
          <w:bCs/>
          <w:i/>
          <w:iCs/>
          <w:color w:val="000000"/>
          <w:sz w:val="22"/>
          <w:szCs w:val="22"/>
        </w:rPr>
      </w:pPr>
      <w:r w:rsidRPr="003D21E2">
        <w:rPr>
          <w:b/>
          <w:bCs/>
          <w:i/>
          <w:iCs/>
          <w:color w:val="000000"/>
          <w:sz w:val="22"/>
          <w:szCs w:val="22"/>
        </w:rPr>
        <w:t xml:space="preserve">6.3.4. </w:t>
      </w:r>
      <w:r w:rsidRPr="003D21E2">
        <w:rPr>
          <w:b/>
          <w:bCs/>
          <w:i/>
          <w:iCs/>
          <w:color w:val="000000"/>
          <w:sz w:val="22"/>
          <w:szCs w:val="22"/>
        </w:rPr>
        <w:tab/>
        <w:t>Zagęszczenie warstwy</w:t>
      </w:r>
    </w:p>
    <w:p w:rsidR="000C6A8B" w:rsidRPr="001A458C" w:rsidRDefault="000C6A8B" w:rsidP="005A6442">
      <w:pPr>
        <w:numPr>
          <w:ilvl w:val="12"/>
          <w:numId w:val="0"/>
        </w:numPr>
        <w:ind w:firstLine="709"/>
        <w:rPr>
          <w:color w:val="000000"/>
          <w:sz w:val="22"/>
          <w:szCs w:val="22"/>
        </w:rPr>
      </w:pPr>
      <w:r w:rsidRPr="001A458C">
        <w:rPr>
          <w:color w:val="000000"/>
          <w:sz w:val="22"/>
          <w:szCs w:val="22"/>
        </w:rPr>
        <w:t>Mieszanka powinna być zagęszczana do osiągnięcia wskaźnika odkształcenia I</w:t>
      </w:r>
      <w:r w:rsidRPr="001A458C">
        <w:rPr>
          <w:color w:val="000000"/>
          <w:sz w:val="22"/>
          <w:szCs w:val="22"/>
          <w:vertAlign w:val="subscript"/>
        </w:rPr>
        <w:t>O</w:t>
      </w:r>
      <w:r w:rsidRPr="001A458C">
        <w:rPr>
          <w:color w:val="000000"/>
          <w:sz w:val="22"/>
          <w:szCs w:val="22"/>
        </w:rPr>
        <w:t>≤2,2 lub I</w:t>
      </w:r>
      <w:r w:rsidRPr="001A458C">
        <w:rPr>
          <w:color w:val="000000"/>
          <w:sz w:val="22"/>
          <w:szCs w:val="22"/>
          <w:vertAlign w:val="subscript"/>
        </w:rPr>
        <w:t>S</w:t>
      </w:r>
      <w:r w:rsidRPr="001A458C">
        <w:rPr>
          <w:color w:val="000000"/>
          <w:sz w:val="22"/>
          <w:szCs w:val="22"/>
        </w:rPr>
        <w:t>≥1,0.</w:t>
      </w:r>
    </w:p>
    <w:p w:rsidR="00617E76" w:rsidRPr="001A458C" w:rsidRDefault="00617E76" w:rsidP="005A6442">
      <w:pPr>
        <w:numPr>
          <w:ilvl w:val="12"/>
          <w:numId w:val="0"/>
        </w:numPr>
        <w:rPr>
          <w:color w:val="FF0000"/>
          <w:sz w:val="22"/>
          <w:szCs w:val="22"/>
        </w:rPr>
      </w:pPr>
    </w:p>
    <w:p w:rsidR="000C6A8B" w:rsidRPr="003D21E2" w:rsidRDefault="000C6A8B" w:rsidP="005A6442">
      <w:pPr>
        <w:numPr>
          <w:ilvl w:val="12"/>
          <w:numId w:val="0"/>
        </w:numPr>
        <w:rPr>
          <w:b/>
          <w:bCs/>
          <w:i/>
          <w:iCs/>
          <w:color w:val="000000"/>
          <w:sz w:val="22"/>
          <w:szCs w:val="22"/>
        </w:rPr>
      </w:pPr>
      <w:r w:rsidRPr="003D21E2">
        <w:rPr>
          <w:b/>
          <w:bCs/>
          <w:i/>
          <w:iCs/>
          <w:color w:val="000000"/>
          <w:sz w:val="22"/>
          <w:szCs w:val="22"/>
        </w:rPr>
        <w:t xml:space="preserve">6.3.5. </w:t>
      </w:r>
      <w:r w:rsidRPr="003D21E2">
        <w:rPr>
          <w:b/>
          <w:bCs/>
          <w:i/>
          <w:iCs/>
          <w:color w:val="000000"/>
          <w:sz w:val="22"/>
          <w:szCs w:val="22"/>
        </w:rPr>
        <w:tab/>
        <w:t>Grubość ulepszonego podłoża</w:t>
      </w:r>
    </w:p>
    <w:p w:rsidR="000C6A8B" w:rsidRPr="001A458C" w:rsidRDefault="000C6A8B" w:rsidP="005A6442">
      <w:pPr>
        <w:numPr>
          <w:ilvl w:val="12"/>
          <w:numId w:val="0"/>
        </w:numPr>
        <w:ind w:firstLine="709"/>
        <w:rPr>
          <w:color w:val="000000"/>
          <w:sz w:val="22"/>
          <w:szCs w:val="22"/>
        </w:rPr>
      </w:pPr>
      <w:r w:rsidRPr="001A458C">
        <w:rPr>
          <w:color w:val="000000"/>
          <w:sz w:val="22"/>
          <w:szCs w:val="22"/>
        </w:rPr>
        <w:t>Grubość warstwy należy mierzyć bezpośrednio po jej zagęszczeniu w odległości co najmniej 0,5m od krawędzi w miejscach gdzie pobierana jest próba na badanie wskaźnika zagęszczenia.                 Grubość warstwy nie może różnić się od projektowanej o więcej niż ±10%.</w:t>
      </w:r>
    </w:p>
    <w:p w:rsidR="000C6A8B" w:rsidRPr="001A458C" w:rsidRDefault="000C6A8B" w:rsidP="005A6442">
      <w:pPr>
        <w:numPr>
          <w:ilvl w:val="12"/>
          <w:numId w:val="0"/>
        </w:numPr>
        <w:rPr>
          <w:color w:val="000000"/>
          <w:sz w:val="22"/>
          <w:szCs w:val="22"/>
        </w:rPr>
      </w:pPr>
    </w:p>
    <w:p w:rsidR="000C6A8B" w:rsidRPr="003D21E2" w:rsidRDefault="000C6A8B" w:rsidP="005A6442">
      <w:pPr>
        <w:numPr>
          <w:ilvl w:val="12"/>
          <w:numId w:val="0"/>
        </w:numPr>
        <w:rPr>
          <w:b/>
          <w:bCs/>
          <w:i/>
          <w:iCs/>
          <w:color w:val="000000"/>
          <w:sz w:val="22"/>
          <w:szCs w:val="22"/>
        </w:rPr>
      </w:pPr>
      <w:r w:rsidRPr="003D21E2">
        <w:rPr>
          <w:b/>
          <w:bCs/>
          <w:i/>
          <w:iCs/>
          <w:color w:val="000000"/>
          <w:sz w:val="22"/>
          <w:szCs w:val="22"/>
        </w:rPr>
        <w:t xml:space="preserve">6.3.6. </w:t>
      </w:r>
      <w:r w:rsidRPr="003D21E2">
        <w:rPr>
          <w:b/>
          <w:bCs/>
          <w:i/>
          <w:iCs/>
          <w:color w:val="000000"/>
          <w:sz w:val="22"/>
          <w:szCs w:val="22"/>
        </w:rPr>
        <w:tab/>
        <w:t>Wytrzymałość na ściskanie</w:t>
      </w:r>
    </w:p>
    <w:p w:rsidR="000C6A8B" w:rsidRPr="001A458C" w:rsidRDefault="000C6A8B" w:rsidP="005A6442">
      <w:pPr>
        <w:numPr>
          <w:ilvl w:val="12"/>
          <w:numId w:val="0"/>
        </w:numPr>
        <w:ind w:firstLine="709"/>
        <w:rPr>
          <w:color w:val="000000"/>
          <w:sz w:val="22"/>
          <w:szCs w:val="22"/>
        </w:rPr>
      </w:pPr>
      <w:r w:rsidRPr="001A458C">
        <w:rPr>
          <w:color w:val="000000"/>
          <w:sz w:val="22"/>
          <w:szCs w:val="22"/>
        </w:rPr>
        <w:t xml:space="preserve">Wytrzymałość na ściskanie określa się na próbkach walcowych o średnicy i wysokości 8cm                      (przy uziarnieniu gruntu lub kruszywa do 10mm) lub 16cm (przy uziarnieniu do 40mm).                  Przygotowanie i pielęgnacja próbek powinna być zgodna z wymaganiami podanymi w normie                    PN-S-96012. Próbki do badań należy pobierać w miejscach wybranych losowo, w warstwie rozłożonej przed jej zagęszczeniem. </w:t>
      </w:r>
    </w:p>
    <w:p w:rsidR="000C6A8B" w:rsidRDefault="000C6A8B" w:rsidP="005A6442">
      <w:pPr>
        <w:numPr>
          <w:ilvl w:val="12"/>
          <w:numId w:val="0"/>
        </w:numPr>
        <w:rPr>
          <w:color w:val="000000"/>
          <w:sz w:val="22"/>
          <w:szCs w:val="22"/>
        </w:rPr>
      </w:pPr>
    </w:p>
    <w:p w:rsidR="000C6A8B" w:rsidRPr="003D21E2" w:rsidRDefault="000C6A8B" w:rsidP="005A6442">
      <w:pPr>
        <w:numPr>
          <w:ilvl w:val="12"/>
          <w:numId w:val="0"/>
        </w:numPr>
        <w:rPr>
          <w:b/>
          <w:bCs/>
          <w:i/>
          <w:iCs/>
          <w:sz w:val="22"/>
          <w:szCs w:val="22"/>
        </w:rPr>
      </w:pPr>
      <w:r w:rsidRPr="003D21E2">
        <w:rPr>
          <w:b/>
          <w:bCs/>
          <w:i/>
          <w:iCs/>
          <w:sz w:val="22"/>
          <w:szCs w:val="22"/>
        </w:rPr>
        <w:t xml:space="preserve">6.3.7. </w:t>
      </w:r>
      <w:r w:rsidRPr="003D21E2">
        <w:rPr>
          <w:b/>
          <w:bCs/>
          <w:i/>
          <w:iCs/>
          <w:sz w:val="22"/>
          <w:szCs w:val="22"/>
        </w:rPr>
        <w:tab/>
        <w:t>Mrozoodporność</w:t>
      </w:r>
    </w:p>
    <w:p w:rsidR="006C0CFD" w:rsidRPr="001A458C" w:rsidRDefault="006C0CFD" w:rsidP="006C0CFD">
      <w:pPr>
        <w:ind w:firstLine="709"/>
        <w:rPr>
          <w:sz w:val="22"/>
          <w:szCs w:val="22"/>
        </w:rPr>
      </w:pPr>
      <w:r w:rsidRPr="001A458C">
        <w:rPr>
          <w:sz w:val="22"/>
          <w:szCs w:val="22"/>
        </w:rPr>
        <w:t>Oznaczenie wskaźnika mrozoodporności próbek obowiązuje w przypadku stabilizacji cementem gruntów średnio- i bardzo spoistych oraz gruntów z zawartością części organicznych powyżej 2%,  albo gruntów kwaśnych o pH≤5 lub przy dodaniu popiołów lotnych w ilości większej niż cementu  (PN-S-96012  pkt. 2.2.2)</w:t>
      </w:r>
    </w:p>
    <w:p w:rsidR="000C6A8B" w:rsidRPr="001A458C" w:rsidRDefault="000C6A8B" w:rsidP="005A6442">
      <w:pPr>
        <w:numPr>
          <w:ilvl w:val="12"/>
          <w:numId w:val="0"/>
        </w:numPr>
        <w:ind w:firstLine="709"/>
        <w:rPr>
          <w:sz w:val="22"/>
          <w:szCs w:val="22"/>
        </w:rPr>
      </w:pPr>
      <w:r w:rsidRPr="001A458C">
        <w:rPr>
          <w:sz w:val="22"/>
          <w:szCs w:val="22"/>
        </w:rPr>
        <w:t>Należy pobrać dodatkowe próbki w celu zbadania mrozoodporności zgodnie z PN-S-96012.                                W innych przypadkach mają zastosowanie Wymagania Techniczne WT-5 2010r. (punkt 2.6. tablica 2.)</w:t>
      </w:r>
    </w:p>
    <w:p w:rsidR="000C6A8B" w:rsidRPr="001A458C" w:rsidRDefault="000C6A8B" w:rsidP="005A6442">
      <w:pPr>
        <w:numPr>
          <w:ilvl w:val="12"/>
          <w:numId w:val="0"/>
        </w:numPr>
        <w:rPr>
          <w:b/>
          <w:color w:val="000000"/>
          <w:sz w:val="22"/>
          <w:szCs w:val="22"/>
        </w:rPr>
      </w:pPr>
    </w:p>
    <w:p w:rsidR="000C6A8B" w:rsidRPr="003D21E2" w:rsidRDefault="000C6A8B" w:rsidP="005A6442">
      <w:pPr>
        <w:numPr>
          <w:ilvl w:val="12"/>
          <w:numId w:val="0"/>
        </w:numPr>
        <w:rPr>
          <w:b/>
          <w:bCs/>
          <w:i/>
          <w:iCs/>
          <w:color w:val="000000"/>
          <w:sz w:val="22"/>
          <w:szCs w:val="22"/>
        </w:rPr>
      </w:pPr>
      <w:r w:rsidRPr="003D21E2">
        <w:rPr>
          <w:b/>
          <w:bCs/>
          <w:i/>
          <w:iCs/>
          <w:color w:val="000000"/>
          <w:sz w:val="22"/>
          <w:szCs w:val="22"/>
        </w:rPr>
        <w:t xml:space="preserve">6.3.8. </w:t>
      </w:r>
      <w:r w:rsidRPr="003D21E2">
        <w:rPr>
          <w:b/>
          <w:bCs/>
          <w:i/>
          <w:iCs/>
          <w:color w:val="000000"/>
          <w:sz w:val="22"/>
          <w:szCs w:val="22"/>
        </w:rPr>
        <w:tab/>
        <w:t>Badanie spoiwa</w:t>
      </w:r>
    </w:p>
    <w:p w:rsidR="000C6A8B" w:rsidRPr="001A458C" w:rsidRDefault="000C6A8B" w:rsidP="005A6442">
      <w:pPr>
        <w:numPr>
          <w:ilvl w:val="12"/>
          <w:numId w:val="0"/>
        </w:numPr>
        <w:ind w:firstLine="709"/>
        <w:rPr>
          <w:color w:val="000000"/>
          <w:sz w:val="22"/>
          <w:szCs w:val="22"/>
        </w:rPr>
      </w:pPr>
      <w:r w:rsidRPr="001A458C">
        <w:rPr>
          <w:color w:val="000000"/>
          <w:sz w:val="22"/>
          <w:szCs w:val="22"/>
        </w:rPr>
        <w:t>Dla każdej dostawy cementu Wykonawca przedstawi deklarację zgodności wystawioną                            przez producenta.</w:t>
      </w:r>
    </w:p>
    <w:p w:rsidR="000C6A8B" w:rsidRPr="001A458C" w:rsidRDefault="000C6A8B" w:rsidP="005A6442">
      <w:pPr>
        <w:numPr>
          <w:ilvl w:val="12"/>
          <w:numId w:val="0"/>
        </w:numPr>
        <w:rPr>
          <w:color w:val="000000"/>
          <w:sz w:val="22"/>
          <w:szCs w:val="22"/>
        </w:rPr>
      </w:pPr>
    </w:p>
    <w:p w:rsidR="000C6A8B" w:rsidRPr="003D21E2" w:rsidRDefault="000C6A8B" w:rsidP="005A6442">
      <w:pPr>
        <w:numPr>
          <w:ilvl w:val="12"/>
          <w:numId w:val="0"/>
        </w:numPr>
        <w:rPr>
          <w:b/>
          <w:bCs/>
          <w:i/>
          <w:iCs/>
          <w:color w:val="000000"/>
          <w:sz w:val="22"/>
          <w:szCs w:val="22"/>
        </w:rPr>
      </w:pPr>
      <w:r w:rsidRPr="003D21E2">
        <w:rPr>
          <w:b/>
          <w:bCs/>
          <w:i/>
          <w:iCs/>
          <w:color w:val="000000"/>
          <w:sz w:val="22"/>
          <w:szCs w:val="22"/>
        </w:rPr>
        <w:t xml:space="preserve">6.3.9. </w:t>
      </w:r>
      <w:r w:rsidRPr="003D21E2">
        <w:rPr>
          <w:b/>
          <w:bCs/>
          <w:i/>
          <w:iCs/>
          <w:color w:val="000000"/>
          <w:sz w:val="22"/>
          <w:szCs w:val="22"/>
        </w:rPr>
        <w:tab/>
        <w:t>Badanie wody</w:t>
      </w:r>
    </w:p>
    <w:p w:rsidR="000C6A8B" w:rsidRPr="001A458C" w:rsidRDefault="000C6A8B" w:rsidP="005A6442">
      <w:pPr>
        <w:numPr>
          <w:ilvl w:val="12"/>
          <w:numId w:val="0"/>
        </w:numPr>
        <w:ind w:firstLine="709"/>
        <w:rPr>
          <w:color w:val="000000"/>
          <w:sz w:val="22"/>
          <w:szCs w:val="22"/>
        </w:rPr>
      </w:pPr>
      <w:r w:rsidRPr="001A458C">
        <w:rPr>
          <w:color w:val="000000"/>
          <w:sz w:val="22"/>
          <w:szCs w:val="22"/>
        </w:rPr>
        <w:t>W przypadkach wątpliwych należy przeprowadzić badania wody wg PN-EN 1008.</w:t>
      </w:r>
    </w:p>
    <w:p w:rsidR="000C6A8B" w:rsidRPr="001A458C" w:rsidRDefault="000C6A8B" w:rsidP="005A6442">
      <w:pPr>
        <w:numPr>
          <w:ilvl w:val="12"/>
          <w:numId w:val="0"/>
        </w:numPr>
        <w:rPr>
          <w:color w:val="000000"/>
          <w:sz w:val="22"/>
          <w:szCs w:val="22"/>
        </w:rPr>
      </w:pPr>
    </w:p>
    <w:p w:rsidR="000C6A8B" w:rsidRPr="001A458C" w:rsidRDefault="000C6A8B" w:rsidP="005A6442">
      <w:pPr>
        <w:numPr>
          <w:ilvl w:val="12"/>
          <w:numId w:val="0"/>
        </w:numPr>
        <w:rPr>
          <w:b/>
          <w:i/>
          <w:iCs/>
          <w:color w:val="000000"/>
          <w:sz w:val="22"/>
          <w:szCs w:val="22"/>
        </w:rPr>
      </w:pPr>
      <w:r w:rsidRPr="001A458C">
        <w:rPr>
          <w:b/>
          <w:i/>
          <w:iCs/>
          <w:color w:val="000000"/>
          <w:sz w:val="22"/>
          <w:szCs w:val="22"/>
        </w:rPr>
        <w:t xml:space="preserve">6.4. </w:t>
      </w:r>
      <w:r w:rsidRPr="001A458C">
        <w:rPr>
          <w:b/>
          <w:i/>
          <w:iCs/>
          <w:color w:val="000000"/>
          <w:sz w:val="22"/>
          <w:szCs w:val="22"/>
        </w:rPr>
        <w:tab/>
        <w:t>Wymagania dotyczące cech geometrycznych warstwy</w:t>
      </w:r>
    </w:p>
    <w:p w:rsidR="000C6A8B" w:rsidRPr="001A458C" w:rsidRDefault="000C6A8B" w:rsidP="005A6442">
      <w:pPr>
        <w:numPr>
          <w:ilvl w:val="12"/>
          <w:numId w:val="0"/>
        </w:numPr>
        <w:ind w:firstLine="709"/>
        <w:rPr>
          <w:color w:val="000000"/>
          <w:sz w:val="22"/>
          <w:szCs w:val="22"/>
        </w:rPr>
      </w:pPr>
      <w:r w:rsidRPr="001A458C">
        <w:rPr>
          <w:color w:val="000000"/>
          <w:sz w:val="22"/>
          <w:szCs w:val="22"/>
        </w:rPr>
        <w:t>Częstość i zakres pomiarów wykonanej warstwy podaje tablica 4.</w:t>
      </w:r>
    </w:p>
    <w:p w:rsidR="000C6A8B" w:rsidRPr="001A458C" w:rsidRDefault="000C6A8B" w:rsidP="005A6442">
      <w:pPr>
        <w:numPr>
          <w:ilvl w:val="12"/>
          <w:numId w:val="0"/>
        </w:numPr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120"/>
        <w:gridCol w:w="5119"/>
      </w:tblGrid>
      <w:tr w:rsidR="000C6A8B" w:rsidRPr="001A458C">
        <w:tc>
          <w:tcPr>
            <w:tcW w:w="669" w:type="dxa"/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spacing w:before="120"/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120" w:type="dxa"/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spacing w:before="120"/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 xml:space="preserve">Wyszczególnienie badań </w:t>
            </w:r>
            <w:r w:rsidRPr="001A458C">
              <w:rPr>
                <w:color w:val="000000"/>
                <w:sz w:val="22"/>
                <w:szCs w:val="22"/>
              </w:rPr>
              <w:br/>
              <w:t>i pomiarów</w:t>
            </w:r>
          </w:p>
        </w:tc>
        <w:tc>
          <w:tcPr>
            <w:tcW w:w="5119" w:type="dxa"/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spacing w:before="120"/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>Minimalna częstość badań i pomiarów</w:t>
            </w:r>
          </w:p>
        </w:tc>
      </w:tr>
      <w:tr w:rsidR="000C6A8B" w:rsidRPr="001A458C">
        <w:tc>
          <w:tcPr>
            <w:tcW w:w="669" w:type="dxa"/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spacing w:before="120"/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20" w:type="dxa"/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spacing w:before="120"/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>Szerokość</w:t>
            </w:r>
          </w:p>
        </w:tc>
        <w:tc>
          <w:tcPr>
            <w:tcW w:w="5119" w:type="dxa"/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spacing w:before="120"/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>10 razy na 1km</w:t>
            </w:r>
          </w:p>
        </w:tc>
      </w:tr>
      <w:tr w:rsidR="000C6A8B" w:rsidRPr="001A458C">
        <w:tc>
          <w:tcPr>
            <w:tcW w:w="669" w:type="dxa"/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spacing w:before="120"/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20" w:type="dxa"/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spacing w:before="120"/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>Równość podłużna</w:t>
            </w:r>
          </w:p>
        </w:tc>
        <w:tc>
          <w:tcPr>
            <w:tcW w:w="5119" w:type="dxa"/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spacing w:before="120"/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>w sposób ciągły planografem lub co 20m łatą na każdym pasie ruchu</w:t>
            </w:r>
          </w:p>
        </w:tc>
      </w:tr>
      <w:tr w:rsidR="000C6A8B" w:rsidRPr="001A458C">
        <w:tc>
          <w:tcPr>
            <w:tcW w:w="669" w:type="dxa"/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spacing w:before="120"/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20" w:type="dxa"/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spacing w:before="120"/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 xml:space="preserve">Równość poprzeczna </w:t>
            </w:r>
          </w:p>
        </w:tc>
        <w:tc>
          <w:tcPr>
            <w:tcW w:w="5119" w:type="dxa"/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spacing w:before="120"/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>10 razy na 1km</w:t>
            </w:r>
          </w:p>
        </w:tc>
      </w:tr>
      <w:tr w:rsidR="000C6A8B" w:rsidRPr="001A458C">
        <w:tc>
          <w:tcPr>
            <w:tcW w:w="669" w:type="dxa"/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spacing w:before="120"/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20" w:type="dxa"/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spacing w:before="120"/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 xml:space="preserve">Spadki poprzeczne </w:t>
            </w:r>
          </w:p>
        </w:tc>
        <w:tc>
          <w:tcPr>
            <w:tcW w:w="5119" w:type="dxa"/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spacing w:before="120"/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 xml:space="preserve">10 razy na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1A458C">
                <w:rPr>
                  <w:color w:val="000000"/>
                  <w:sz w:val="22"/>
                  <w:szCs w:val="22"/>
                </w:rPr>
                <w:t>1 km</w:t>
              </w:r>
            </w:smartTag>
          </w:p>
        </w:tc>
      </w:tr>
      <w:tr w:rsidR="000C6A8B" w:rsidRPr="001A458C">
        <w:tc>
          <w:tcPr>
            <w:tcW w:w="669" w:type="dxa"/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spacing w:before="120"/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20" w:type="dxa"/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spacing w:before="120"/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>Rzędne wysokościowe</w:t>
            </w:r>
          </w:p>
        </w:tc>
        <w:tc>
          <w:tcPr>
            <w:tcW w:w="5119" w:type="dxa"/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spacing w:before="120"/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 xml:space="preserve">co </w:t>
            </w:r>
            <w:smartTag w:uri="urn:schemas-microsoft-com:office:smarttags" w:element="metricconverter">
              <w:smartTagPr>
                <w:attr w:name="ProductID" w:val="25 m"/>
              </w:smartTagPr>
              <w:r w:rsidRPr="001A458C">
                <w:rPr>
                  <w:color w:val="000000"/>
                  <w:sz w:val="22"/>
                  <w:szCs w:val="22"/>
                </w:rPr>
                <w:t>25 m</w:t>
              </w:r>
            </w:smartTag>
            <w:r w:rsidRPr="001A458C">
              <w:rPr>
                <w:color w:val="000000"/>
                <w:sz w:val="22"/>
                <w:szCs w:val="22"/>
              </w:rPr>
              <w:t xml:space="preserve"> na osi jezdni i na jej krawędziach dla autostrad </w:t>
            </w:r>
            <w:r w:rsidRPr="001A458C">
              <w:rPr>
                <w:color w:val="000000"/>
                <w:sz w:val="22"/>
                <w:szCs w:val="22"/>
              </w:rPr>
              <w:br/>
              <w:t xml:space="preserve">i dróg ekspresowych, co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1A458C">
                <w:rPr>
                  <w:color w:val="000000"/>
                  <w:sz w:val="22"/>
                  <w:szCs w:val="22"/>
                </w:rPr>
                <w:t>100 m</w:t>
              </w:r>
            </w:smartTag>
            <w:r w:rsidRPr="001A458C">
              <w:rPr>
                <w:color w:val="000000"/>
                <w:sz w:val="22"/>
                <w:szCs w:val="22"/>
              </w:rPr>
              <w:t xml:space="preserve"> dla pozostałych dróg</w:t>
            </w:r>
          </w:p>
        </w:tc>
      </w:tr>
      <w:tr w:rsidR="000C6A8B" w:rsidRPr="001A458C">
        <w:tc>
          <w:tcPr>
            <w:tcW w:w="669" w:type="dxa"/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spacing w:before="120"/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20" w:type="dxa"/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spacing w:before="120"/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>Ukształtowanie osi w planie</w:t>
            </w:r>
          </w:p>
        </w:tc>
        <w:tc>
          <w:tcPr>
            <w:tcW w:w="5119" w:type="dxa"/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spacing w:before="120"/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>10 razy na 1km</w:t>
            </w:r>
          </w:p>
        </w:tc>
      </w:tr>
    </w:tbl>
    <w:p w:rsidR="006B1EBF" w:rsidRDefault="006B1EBF" w:rsidP="005A6442">
      <w:pPr>
        <w:numPr>
          <w:ilvl w:val="12"/>
          <w:numId w:val="0"/>
        </w:numPr>
        <w:spacing w:before="120"/>
        <w:rPr>
          <w:bCs/>
          <w:i/>
          <w:iCs/>
          <w:color w:val="000000"/>
          <w:sz w:val="22"/>
          <w:szCs w:val="22"/>
        </w:rPr>
      </w:pPr>
    </w:p>
    <w:p w:rsidR="000C6A8B" w:rsidRPr="003D21E2" w:rsidRDefault="000C6A8B" w:rsidP="005A6442">
      <w:pPr>
        <w:numPr>
          <w:ilvl w:val="12"/>
          <w:numId w:val="0"/>
        </w:numPr>
        <w:spacing w:before="120"/>
        <w:rPr>
          <w:b/>
          <w:bCs/>
          <w:i/>
          <w:iCs/>
          <w:color w:val="000000"/>
          <w:sz w:val="22"/>
          <w:szCs w:val="22"/>
        </w:rPr>
      </w:pPr>
      <w:r w:rsidRPr="003D21E2">
        <w:rPr>
          <w:b/>
          <w:bCs/>
          <w:i/>
          <w:iCs/>
          <w:color w:val="000000"/>
          <w:sz w:val="22"/>
          <w:szCs w:val="22"/>
        </w:rPr>
        <w:t xml:space="preserve">6.4.1. </w:t>
      </w:r>
      <w:r w:rsidRPr="003D21E2">
        <w:rPr>
          <w:b/>
          <w:bCs/>
          <w:i/>
          <w:iCs/>
          <w:color w:val="000000"/>
          <w:sz w:val="22"/>
          <w:szCs w:val="22"/>
        </w:rPr>
        <w:tab/>
        <w:t>Dopuszczalne tolerancje od wielkości projektowanych cech geometrycznych</w:t>
      </w:r>
    </w:p>
    <w:p w:rsidR="000C6A8B" w:rsidRPr="001A458C" w:rsidRDefault="000C6A8B" w:rsidP="005A6442">
      <w:pPr>
        <w:numPr>
          <w:ilvl w:val="12"/>
          <w:numId w:val="0"/>
        </w:numPr>
        <w:ind w:firstLine="709"/>
        <w:rPr>
          <w:color w:val="000000"/>
          <w:sz w:val="22"/>
          <w:szCs w:val="22"/>
        </w:rPr>
      </w:pPr>
      <w:r w:rsidRPr="001A458C">
        <w:rPr>
          <w:color w:val="000000"/>
          <w:sz w:val="22"/>
          <w:szCs w:val="22"/>
        </w:rPr>
        <w:t>Dopuszczalne tolerancje cech geometrycznych wykonanej podbudowy i/lub ulepszonego podłoża zostały przedstawione w Tablicy 5.</w:t>
      </w:r>
    </w:p>
    <w:p w:rsidR="000C6A8B" w:rsidRDefault="000C6A8B" w:rsidP="005A6442">
      <w:pPr>
        <w:numPr>
          <w:ilvl w:val="12"/>
          <w:numId w:val="0"/>
        </w:numPr>
        <w:rPr>
          <w:color w:val="000000"/>
          <w:sz w:val="22"/>
          <w:szCs w:val="22"/>
        </w:rPr>
      </w:pPr>
    </w:p>
    <w:p w:rsidR="00BE7C3F" w:rsidRDefault="00BE7C3F" w:rsidP="005A6442">
      <w:pPr>
        <w:numPr>
          <w:ilvl w:val="12"/>
          <w:numId w:val="0"/>
        </w:numPr>
        <w:rPr>
          <w:color w:val="000000"/>
          <w:sz w:val="22"/>
          <w:szCs w:val="22"/>
        </w:rPr>
      </w:pPr>
    </w:p>
    <w:p w:rsidR="00BE7C3F" w:rsidRDefault="00BE7C3F" w:rsidP="005A6442">
      <w:pPr>
        <w:numPr>
          <w:ilvl w:val="12"/>
          <w:numId w:val="0"/>
        </w:numPr>
        <w:rPr>
          <w:color w:val="000000"/>
          <w:sz w:val="22"/>
          <w:szCs w:val="22"/>
        </w:rPr>
      </w:pPr>
    </w:p>
    <w:p w:rsidR="00BE7C3F" w:rsidRDefault="00BE7C3F" w:rsidP="005A6442">
      <w:pPr>
        <w:numPr>
          <w:ilvl w:val="12"/>
          <w:numId w:val="0"/>
        </w:numPr>
        <w:rPr>
          <w:color w:val="000000"/>
          <w:sz w:val="22"/>
          <w:szCs w:val="22"/>
        </w:rPr>
      </w:pPr>
    </w:p>
    <w:p w:rsidR="00BE7C3F" w:rsidRDefault="00BE7C3F" w:rsidP="005A6442">
      <w:pPr>
        <w:numPr>
          <w:ilvl w:val="12"/>
          <w:numId w:val="0"/>
        </w:numPr>
        <w:rPr>
          <w:color w:val="000000"/>
          <w:sz w:val="22"/>
          <w:szCs w:val="22"/>
        </w:rPr>
      </w:pPr>
    </w:p>
    <w:p w:rsidR="006B1EBF" w:rsidRDefault="006B1EBF" w:rsidP="005A6442">
      <w:pPr>
        <w:numPr>
          <w:ilvl w:val="12"/>
          <w:numId w:val="0"/>
        </w:numPr>
        <w:rPr>
          <w:color w:val="000000"/>
          <w:sz w:val="22"/>
          <w:szCs w:val="22"/>
        </w:rPr>
      </w:pPr>
    </w:p>
    <w:p w:rsidR="00617E76" w:rsidRDefault="00617E76" w:rsidP="005A6442">
      <w:pPr>
        <w:numPr>
          <w:ilvl w:val="12"/>
          <w:numId w:val="0"/>
        </w:numPr>
        <w:rPr>
          <w:color w:val="000000"/>
          <w:sz w:val="22"/>
          <w:szCs w:val="22"/>
        </w:rPr>
      </w:pPr>
    </w:p>
    <w:p w:rsidR="00617E76" w:rsidRDefault="00617E76" w:rsidP="005A6442">
      <w:pPr>
        <w:numPr>
          <w:ilvl w:val="12"/>
          <w:numId w:val="0"/>
        </w:numPr>
        <w:rPr>
          <w:color w:val="000000"/>
          <w:sz w:val="22"/>
          <w:szCs w:val="22"/>
        </w:rPr>
      </w:pPr>
    </w:p>
    <w:p w:rsidR="00617E76" w:rsidRDefault="00617E76" w:rsidP="005A6442">
      <w:pPr>
        <w:numPr>
          <w:ilvl w:val="12"/>
          <w:numId w:val="0"/>
        </w:numPr>
        <w:rPr>
          <w:color w:val="000000"/>
          <w:sz w:val="22"/>
          <w:szCs w:val="22"/>
        </w:rPr>
      </w:pPr>
    </w:p>
    <w:p w:rsidR="00617E76" w:rsidRDefault="00617E76" w:rsidP="005A6442">
      <w:pPr>
        <w:numPr>
          <w:ilvl w:val="12"/>
          <w:numId w:val="0"/>
        </w:numPr>
        <w:rPr>
          <w:color w:val="000000"/>
          <w:sz w:val="22"/>
          <w:szCs w:val="22"/>
        </w:rPr>
      </w:pPr>
    </w:p>
    <w:p w:rsidR="000C6A8B" w:rsidRPr="001A458C" w:rsidRDefault="000C6A8B" w:rsidP="005A6442">
      <w:pPr>
        <w:numPr>
          <w:ilvl w:val="12"/>
          <w:numId w:val="0"/>
        </w:numPr>
        <w:rPr>
          <w:color w:val="000000"/>
          <w:sz w:val="22"/>
          <w:szCs w:val="22"/>
        </w:rPr>
      </w:pPr>
      <w:r w:rsidRPr="001A458C">
        <w:rPr>
          <w:color w:val="000000"/>
          <w:sz w:val="22"/>
          <w:szCs w:val="22"/>
        </w:rPr>
        <w:t>Tablica 5. Dopuszczalne tolerancje od wielkości projektowanych cech geometrycznych</w:t>
      </w:r>
    </w:p>
    <w:p w:rsidR="000C6A8B" w:rsidRPr="001A458C" w:rsidRDefault="000C6A8B" w:rsidP="005A6442">
      <w:pPr>
        <w:numPr>
          <w:ilvl w:val="12"/>
          <w:numId w:val="0"/>
        </w:numPr>
        <w:rPr>
          <w:color w:val="000000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4027"/>
        <w:gridCol w:w="1400"/>
        <w:gridCol w:w="2100"/>
      </w:tblGrid>
      <w:tr w:rsidR="000C6A8B" w:rsidRPr="001A458C" w:rsidTr="00617E76">
        <w:tc>
          <w:tcPr>
            <w:tcW w:w="571" w:type="dxa"/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spacing w:before="120"/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027" w:type="dxa"/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spacing w:before="120"/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>Wielkość mierzona</w:t>
            </w:r>
          </w:p>
        </w:tc>
        <w:tc>
          <w:tcPr>
            <w:tcW w:w="1400" w:type="dxa"/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spacing w:before="120"/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2100" w:type="dxa"/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spacing w:before="120"/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>Tolerancja</w:t>
            </w:r>
          </w:p>
        </w:tc>
      </w:tr>
      <w:tr w:rsidR="000C6A8B" w:rsidRPr="001A458C" w:rsidTr="00617E76">
        <w:tc>
          <w:tcPr>
            <w:tcW w:w="571" w:type="dxa"/>
            <w:vAlign w:val="center"/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spacing w:before="120"/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27" w:type="dxa"/>
            <w:vAlign w:val="center"/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spacing w:before="120"/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>Szerokość warstwy</w:t>
            </w:r>
          </w:p>
        </w:tc>
        <w:tc>
          <w:tcPr>
            <w:tcW w:w="1400" w:type="dxa"/>
            <w:vAlign w:val="center"/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spacing w:before="120"/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>cm</w:t>
            </w:r>
          </w:p>
        </w:tc>
        <w:tc>
          <w:tcPr>
            <w:tcW w:w="2100" w:type="dxa"/>
            <w:vAlign w:val="center"/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spacing w:before="120"/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>+10/-5</w:t>
            </w:r>
          </w:p>
        </w:tc>
      </w:tr>
      <w:tr w:rsidR="000C6A8B" w:rsidRPr="001A458C" w:rsidTr="00617E76">
        <w:tc>
          <w:tcPr>
            <w:tcW w:w="571" w:type="dxa"/>
            <w:vAlign w:val="center"/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spacing w:before="120"/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27" w:type="dxa"/>
            <w:vAlign w:val="center"/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spacing w:before="120"/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>Nierówności podłużne lub poprzeczne mierzone łatą 4m lub planografem</w:t>
            </w:r>
          </w:p>
        </w:tc>
        <w:tc>
          <w:tcPr>
            <w:tcW w:w="1400" w:type="dxa"/>
            <w:vAlign w:val="center"/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spacing w:before="120"/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>mm</w:t>
            </w:r>
          </w:p>
        </w:tc>
        <w:tc>
          <w:tcPr>
            <w:tcW w:w="2100" w:type="dxa"/>
            <w:vAlign w:val="center"/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spacing w:before="120"/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>15</w:t>
            </w:r>
          </w:p>
        </w:tc>
      </w:tr>
      <w:tr w:rsidR="000C6A8B" w:rsidRPr="001A458C" w:rsidTr="00617E76">
        <w:tc>
          <w:tcPr>
            <w:tcW w:w="571" w:type="dxa"/>
            <w:vAlign w:val="center"/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spacing w:before="120"/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27" w:type="dxa"/>
            <w:vAlign w:val="center"/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spacing w:before="120"/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>Spadki poprzeczne</w:t>
            </w:r>
          </w:p>
        </w:tc>
        <w:tc>
          <w:tcPr>
            <w:tcW w:w="1400" w:type="dxa"/>
            <w:vAlign w:val="center"/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spacing w:before="120"/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2100" w:type="dxa"/>
            <w:vAlign w:val="center"/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spacing w:before="120"/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>±0,5</w:t>
            </w:r>
          </w:p>
        </w:tc>
      </w:tr>
      <w:tr w:rsidR="000C6A8B" w:rsidRPr="001A458C" w:rsidTr="00617E76">
        <w:tc>
          <w:tcPr>
            <w:tcW w:w="571" w:type="dxa"/>
            <w:vAlign w:val="center"/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spacing w:before="120"/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4027" w:type="dxa"/>
            <w:vAlign w:val="center"/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spacing w:before="120"/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>Rzędne wysokościowe</w:t>
            </w:r>
          </w:p>
        </w:tc>
        <w:tc>
          <w:tcPr>
            <w:tcW w:w="1400" w:type="dxa"/>
            <w:vAlign w:val="center"/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spacing w:before="120"/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>cm</w:t>
            </w:r>
          </w:p>
        </w:tc>
        <w:tc>
          <w:tcPr>
            <w:tcW w:w="2100" w:type="dxa"/>
            <w:vAlign w:val="center"/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spacing w:before="120"/>
              <w:rPr>
                <w:color w:val="000000"/>
                <w:sz w:val="22"/>
                <w:szCs w:val="22"/>
              </w:rPr>
            </w:pPr>
          </w:p>
          <w:p w:rsidR="000C6A8B" w:rsidRPr="001A458C" w:rsidRDefault="000C6A8B" w:rsidP="005A6442">
            <w:pPr>
              <w:numPr>
                <w:ilvl w:val="12"/>
                <w:numId w:val="0"/>
              </w:numPr>
              <w:spacing w:before="120"/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>1/-2</w:t>
            </w:r>
          </w:p>
        </w:tc>
      </w:tr>
      <w:tr w:rsidR="000C6A8B" w:rsidRPr="001A458C" w:rsidTr="00617E76">
        <w:tc>
          <w:tcPr>
            <w:tcW w:w="571" w:type="dxa"/>
            <w:vAlign w:val="center"/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spacing w:before="120"/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27" w:type="dxa"/>
            <w:vAlign w:val="center"/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spacing w:before="120"/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>Ukształtowanie osi w planie</w:t>
            </w:r>
          </w:p>
        </w:tc>
        <w:tc>
          <w:tcPr>
            <w:tcW w:w="1400" w:type="dxa"/>
            <w:vAlign w:val="center"/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spacing w:before="120"/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>cm</w:t>
            </w:r>
          </w:p>
        </w:tc>
        <w:tc>
          <w:tcPr>
            <w:tcW w:w="2100" w:type="dxa"/>
            <w:vAlign w:val="center"/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spacing w:before="120"/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>±5</w:t>
            </w:r>
          </w:p>
        </w:tc>
      </w:tr>
    </w:tbl>
    <w:p w:rsidR="000C6A8B" w:rsidRPr="001A458C" w:rsidRDefault="000C6A8B" w:rsidP="005A6442">
      <w:pPr>
        <w:numPr>
          <w:ilvl w:val="12"/>
          <w:numId w:val="0"/>
        </w:numPr>
        <w:spacing w:before="120"/>
        <w:rPr>
          <w:color w:val="000000"/>
          <w:sz w:val="22"/>
          <w:szCs w:val="22"/>
        </w:rPr>
      </w:pPr>
    </w:p>
    <w:p w:rsidR="000C6A8B" w:rsidRPr="001A458C" w:rsidRDefault="000C6A8B" w:rsidP="005A6442">
      <w:pPr>
        <w:pStyle w:val="Tekstpodstawowy3"/>
        <w:jc w:val="both"/>
        <w:rPr>
          <w:rFonts w:ascii="Times New Roman" w:hAnsi="Times New Roman" w:cs="Times New Roman"/>
          <w:sz w:val="22"/>
          <w:szCs w:val="22"/>
        </w:rPr>
      </w:pPr>
      <w:r w:rsidRPr="001A458C">
        <w:rPr>
          <w:rFonts w:ascii="Times New Roman" w:hAnsi="Times New Roman" w:cs="Times New Roman"/>
          <w:sz w:val="22"/>
          <w:szCs w:val="22"/>
        </w:rPr>
        <w:t xml:space="preserve">6.5. </w:t>
      </w:r>
      <w:r w:rsidRPr="001A458C">
        <w:rPr>
          <w:rFonts w:ascii="Times New Roman" w:hAnsi="Times New Roman" w:cs="Times New Roman"/>
          <w:sz w:val="22"/>
          <w:szCs w:val="22"/>
        </w:rPr>
        <w:tab/>
        <w:t xml:space="preserve">Zasady postępowania z wadliwie wykonanymi odcinkami podbudowy i/lub ulepszonego </w:t>
      </w:r>
      <w:r w:rsidRPr="001A458C">
        <w:rPr>
          <w:rFonts w:ascii="Times New Roman" w:hAnsi="Times New Roman" w:cs="Times New Roman"/>
          <w:sz w:val="22"/>
          <w:szCs w:val="22"/>
        </w:rPr>
        <w:tab/>
        <w:t>podłoża</w:t>
      </w:r>
    </w:p>
    <w:p w:rsidR="000C6A8B" w:rsidRPr="001A458C" w:rsidRDefault="000C6A8B" w:rsidP="005A6442">
      <w:pPr>
        <w:numPr>
          <w:ilvl w:val="12"/>
          <w:numId w:val="0"/>
        </w:numPr>
        <w:ind w:firstLine="709"/>
        <w:rPr>
          <w:color w:val="000000"/>
          <w:sz w:val="22"/>
          <w:szCs w:val="22"/>
        </w:rPr>
      </w:pPr>
      <w:r w:rsidRPr="001A458C">
        <w:rPr>
          <w:color w:val="000000"/>
          <w:sz w:val="22"/>
          <w:szCs w:val="22"/>
        </w:rPr>
        <w:t>Wszystkie powierzchnie, które wykazują większe odchylenia cech geometrycznych i innych wymagań ST określonych w pkt. 6, powinny być naprawione przez Wykonawcę na jego koszt, zaproponowaną przez niego metodą zaakceptowaną przez Inżyniera.</w:t>
      </w:r>
    </w:p>
    <w:p w:rsidR="000C6A8B" w:rsidRPr="001A458C" w:rsidRDefault="000C6A8B" w:rsidP="005A6442">
      <w:pPr>
        <w:numPr>
          <w:ilvl w:val="12"/>
          <w:numId w:val="0"/>
        </w:numPr>
        <w:rPr>
          <w:color w:val="000000"/>
          <w:sz w:val="22"/>
          <w:szCs w:val="22"/>
        </w:rPr>
      </w:pPr>
    </w:p>
    <w:p w:rsidR="000C6A8B" w:rsidRPr="001A458C" w:rsidRDefault="000C6A8B" w:rsidP="005A6442">
      <w:pPr>
        <w:numPr>
          <w:ilvl w:val="12"/>
          <w:numId w:val="0"/>
        </w:numPr>
        <w:rPr>
          <w:b/>
          <w:color w:val="000000"/>
          <w:sz w:val="22"/>
          <w:szCs w:val="22"/>
        </w:rPr>
      </w:pPr>
      <w:r w:rsidRPr="001A458C">
        <w:rPr>
          <w:b/>
          <w:color w:val="000000"/>
          <w:sz w:val="22"/>
          <w:szCs w:val="22"/>
        </w:rPr>
        <w:t xml:space="preserve">7. </w:t>
      </w:r>
      <w:r w:rsidRPr="001A458C">
        <w:rPr>
          <w:b/>
          <w:color w:val="000000"/>
          <w:sz w:val="22"/>
          <w:szCs w:val="22"/>
        </w:rPr>
        <w:tab/>
        <w:t xml:space="preserve">OBMIAR ROBÓT </w:t>
      </w:r>
    </w:p>
    <w:p w:rsidR="000C6A8B" w:rsidRPr="001A458C" w:rsidRDefault="000C6A8B" w:rsidP="005A6442">
      <w:pPr>
        <w:numPr>
          <w:ilvl w:val="12"/>
          <w:numId w:val="0"/>
        </w:numPr>
        <w:rPr>
          <w:color w:val="000000"/>
          <w:sz w:val="22"/>
          <w:szCs w:val="22"/>
        </w:rPr>
      </w:pPr>
    </w:p>
    <w:p w:rsidR="000C6A8B" w:rsidRPr="001A458C" w:rsidRDefault="000C6A8B" w:rsidP="005A6442">
      <w:pPr>
        <w:numPr>
          <w:ilvl w:val="12"/>
          <w:numId w:val="0"/>
        </w:numPr>
        <w:rPr>
          <w:color w:val="000000"/>
          <w:sz w:val="22"/>
          <w:szCs w:val="22"/>
        </w:rPr>
      </w:pPr>
      <w:r w:rsidRPr="001A458C">
        <w:rPr>
          <w:color w:val="000000"/>
          <w:sz w:val="22"/>
          <w:szCs w:val="22"/>
        </w:rPr>
        <w:t>Jednostką obmiarową jest:</w:t>
      </w:r>
    </w:p>
    <w:p w:rsidR="000C6A8B" w:rsidRPr="001A458C" w:rsidRDefault="000C6A8B" w:rsidP="005A6442">
      <w:pPr>
        <w:numPr>
          <w:ilvl w:val="12"/>
          <w:numId w:val="0"/>
        </w:numPr>
        <w:ind w:left="300" w:hanging="300"/>
        <w:rPr>
          <w:color w:val="000000"/>
          <w:sz w:val="22"/>
          <w:szCs w:val="22"/>
        </w:rPr>
      </w:pPr>
      <w:r w:rsidRPr="001A458C">
        <w:rPr>
          <w:color w:val="000000"/>
          <w:sz w:val="22"/>
          <w:szCs w:val="22"/>
        </w:rPr>
        <w:t xml:space="preserve">- </w:t>
      </w:r>
      <w:r w:rsidRPr="001A458C">
        <w:rPr>
          <w:color w:val="000000"/>
          <w:sz w:val="22"/>
          <w:szCs w:val="22"/>
        </w:rPr>
        <w:tab/>
        <w:t>1m</w:t>
      </w:r>
      <w:r w:rsidRPr="001A458C">
        <w:rPr>
          <w:color w:val="000000"/>
          <w:sz w:val="22"/>
          <w:szCs w:val="22"/>
          <w:vertAlign w:val="superscript"/>
        </w:rPr>
        <w:t>2</w:t>
      </w:r>
      <w:r w:rsidRPr="001A458C">
        <w:rPr>
          <w:color w:val="000000"/>
          <w:sz w:val="22"/>
          <w:szCs w:val="22"/>
        </w:rPr>
        <w:t xml:space="preserve"> (metr kwadratowy) ulepszonego podłoża z gruntu stabilizowanego cementem o określonej grubości i wytrzymałości metodą mieszania w mieszarkach,</w:t>
      </w:r>
    </w:p>
    <w:p w:rsidR="000C6A8B" w:rsidRPr="001A458C" w:rsidRDefault="000C6A8B" w:rsidP="005A6442">
      <w:pPr>
        <w:numPr>
          <w:ilvl w:val="12"/>
          <w:numId w:val="0"/>
        </w:numPr>
        <w:ind w:left="300" w:hanging="300"/>
        <w:rPr>
          <w:color w:val="000000"/>
          <w:sz w:val="22"/>
          <w:szCs w:val="22"/>
        </w:rPr>
      </w:pPr>
      <w:r w:rsidRPr="001A458C">
        <w:rPr>
          <w:color w:val="000000"/>
          <w:sz w:val="22"/>
          <w:szCs w:val="22"/>
        </w:rPr>
        <w:t xml:space="preserve">- </w:t>
      </w:r>
      <w:r w:rsidRPr="001A458C">
        <w:rPr>
          <w:color w:val="000000"/>
          <w:sz w:val="22"/>
          <w:szCs w:val="22"/>
        </w:rPr>
        <w:tab/>
        <w:t>1m</w:t>
      </w:r>
      <w:r w:rsidRPr="001A458C">
        <w:rPr>
          <w:color w:val="000000"/>
          <w:sz w:val="22"/>
          <w:szCs w:val="22"/>
          <w:vertAlign w:val="superscript"/>
        </w:rPr>
        <w:t>2</w:t>
      </w:r>
      <w:r w:rsidRPr="001A458C">
        <w:rPr>
          <w:color w:val="000000"/>
          <w:sz w:val="22"/>
          <w:szCs w:val="22"/>
        </w:rPr>
        <w:t xml:space="preserve"> (metr kwadratowy) ulepszonego podłoża z gruntu stabilizowanego cementem o określonej grubości i wytrzymałości metodą mieszania „na miejscu”.</w:t>
      </w:r>
    </w:p>
    <w:p w:rsidR="000C6A8B" w:rsidRPr="001A458C" w:rsidRDefault="000C6A8B" w:rsidP="005A6442">
      <w:pPr>
        <w:numPr>
          <w:ilvl w:val="12"/>
          <w:numId w:val="0"/>
        </w:numPr>
        <w:rPr>
          <w:color w:val="000000"/>
          <w:sz w:val="22"/>
          <w:szCs w:val="22"/>
        </w:rPr>
      </w:pPr>
    </w:p>
    <w:p w:rsidR="000C6A8B" w:rsidRPr="001A458C" w:rsidRDefault="000C6A8B" w:rsidP="005A6442">
      <w:pPr>
        <w:numPr>
          <w:ilvl w:val="12"/>
          <w:numId w:val="0"/>
        </w:numPr>
        <w:rPr>
          <w:b/>
          <w:color w:val="000000"/>
          <w:sz w:val="22"/>
          <w:szCs w:val="22"/>
        </w:rPr>
      </w:pPr>
      <w:r w:rsidRPr="001A458C">
        <w:rPr>
          <w:b/>
          <w:color w:val="000000"/>
          <w:sz w:val="22"/>
          <w:szCs w:val="22"/>
        </w:rPr>
        <w:t xml:space="preserve">8. </w:t>
      </w:r>
      <w:r w:rsidRPr="001A458C">
        <w:rPr>
          <w:b/>
          <w:color w:val="000000"/>
          <w:sz w:val="22"/>
          <w:szCs w:val="22"/>
        </w:rPr>
        <w:tab/>
        <w:t>ODBIÓR ROBÓT</w:t>
      </w:r>
    </w:p>
    <w:p w:rsidR="000C6A8B" w:rsidRPr="001A458C" w:rsidRDefault="000C6A8B" w:rsidP="005A6442">
      <w:pPr>
        <w:numPr>
          <w:ilvl w:val="12"/>
          <w:numId w:val="0"/>
        </w:numPr>
        <w:ind w:right="-11" w:firstLine="709"/>
        <w:rPr>
          <w:color w:val="000000"/>
          <w:sz w:val="22"/>
          <w:szCs w:val="22"/>
        </w:rPr>
      </w:pPr>
      <w:r w:rsidRPr="001A458C">
        <w:rPr>
          <w:color w:val="000000"/>
          <w:sz w:val="22"/>
          <w:szCs w:val="22"/>
        </w:rPr>
        <w:t>Ogólne zasady odbioru robót podano w OST D-M-00.00.00 „Wymagania ogólne”.</w:t>
      </w:r>
    </w:p>
    <w:p w:rsidR="000C6A8B" w:rsidRPr="001A458C" w:rsidRDefault="000C6A8B" w:rsidP="005A6442">
      <w:pPr>
        <w:numPr>
          <w:ilvl w:val="12"/>
          <w:numId w:val="0"/>
        </w:numPr>
        <w:ind w:right="-11"/>
        <w:rPr>
          <w:color w:val="FF0000"/>
          <w:sz w:val="22"/>
          <w:szCs w:val="22"/>
        </w:rPr>
      </w:pPr>
      <w:r w:rsidRPr="001A458C">
        <w:rPr>
          <w:color w:val="000000"/>
          <w:sz w:val="22"/>
          <w:szCs w:val="22"/>
        </w:rPr>
        <w:t>Roboty uznaje się za zgodne z dokumentacją projektową, SST i wymaganiami Inżyniera, jeżeli wszystkie pomiary i badania z zachowaniem tolerancji wg pkt. 6 dały wyniki pozytywne</w:t>
      </w:r>
      <w:r w:rsidRPr="001A458C">
        <w:rPr>
          <w:color w:val="FF0000"/>
          <w:sz w:val="22"/>
          <w:szCs w:val="22"/>
        </w:rPr>
        <w:t>.</w:t>
      </w:r>
    </w:p>
    <w:p w:rsidR="000C6A8B" w:rsidRPr="001A458C" w:rsidRDefault="000C6A8B" w:rsidP="005A6442">
      <w:pPr>
        <w:numPr>
          <w:ilvl w:val="12"/>
          <w:numId w:val="0"/>
        </w:numPr>
        <w:rPr>
          <w:b/>
          <w:color w:val="000000"/>
          <w:sz w:val="22"/>
          <w:szCs w:val="22"/>
        </w:rPr>
      </w:pPr>
    </w:p>
    <w:p w:rsidR="000C6A8B" w:rsidRPr="001A458C" w:rsidRDefault="000C6A8B" w:rsidP="005A6442">
      <w:pPr>
        <w:numPr>
          <w:ilvl w:val="12"/>
          <w:numId w:val="0"/>
        </w:numPr>
        <w:rPr>
          <w:b/>
          <w:color w:val="000000"/>
          <w:sz w:val="22"/>
          <w:szCs w:val="22"/>
        </w:rPr>
      </w:pPr>
      <w:r w:rsidRPr="001A458C">
        <w:rPr>
          <w:b/>
          <w:color w:val="000000"/>
          <w:sz w:val="22"/>
          <w:szCs w:val="22"/>
        </w:rPr>
        <w:t xml:space="preserve">9. </w:t>
      </w:r>
      <w:r w:rsidRPr="001A458C">
        <w:rPr>
          <w:b/>
          <w:color w:val="000000"/>
          <w:sz w:val="22"/>
          <w:szCs w:val="22"/>
        </w:rPr>
        <w:tab/>
        <w:t>PODSTAWA PŁATNOŚCI</w:t>
      </w:r>
    </w:p>
    <w:p w:rsidR="000C6A8B" w:rsidRPr="001A458C" w:rsidRDefault="000C6A8B" w:rsidP="005A6442">
      <w:pPr>
        <w:numPr>
          <w:ilvl w:val="12"/>
          <w:numId w:val="0"/>
        </w:numPr>
        <w:rPr>
          <w:b/>
          <w:color w:val="000000"/>
          <w:sz w:val="22"/>
          <w:szCs w:val="22"/>
        </w:rPr>
      </w:pPr>
    </w:p>
    <w:p w:rsidR="000C6A8B" w:rsidRPr="001A458C" w:rsidRDefault="000C6A8B" w:rsidP="005A6442">
      <w:pPr>
        <w:numPr>
          <w:ilvl w:val="12"/>
          <w:numId w:val="0"/>
        </w:numPr>
        <w:rPr>
          <w:b/>
          <w:i/>
          <w:iCs/>
          <w:color w:val="000000"/>
          <w:sz w:val="22"/>
          <w:szCs w:val="22"/>
        </w:rPr>
      </w:pPr>
      <w:r w:rsidRPr="001A458C">
        <w:rPr>
          <w:b/>
          <w:i/>
          <w:iCs/>
          <w:color w:val="000000"/>
          <w:sz w:val="22"/>
          <w:szCs w:val="22"/>
        </w:rPr>
        <w:t xml:space="preserve">9.1. </w:t>
      </w:r>
      <w:r w:rsidRPr="001A458C">
        <w:rPr>
          <w:b/>
          <w:i/>
          <w:iCs/>
          <w:color w:val="000000"/>
          <w:sz w:val="22"/>
          <w:szCs w:val="22"/>
        </w:rPr>
        <w:tab/>
        <w:t xml:space="preserve">Cena jednostki obmiarowej </w:t>
      </w:r>
    </w:p>
    <w:p w:rsidR="000C6A8B" w:rsidRPr="001A458C" w:rsidRDefault="000C6A8B" w:rsidP="005A6442">
      <w:pPr>
        <w:numPr>
          <w:ilvl w:val="12"/>
          <w:numId w:val="0"/>
        </w:numPr>
        <w:rPr>
          <w:color w:val="000000"/>
          <w:sz w:val="22"/>
          <w:szCs w:val="22"/>
        </w:rPr>
      </w:pPr>
    </w:p>
    <w:p w:rsidR="000C6A8B" w:rsidRPr="001A458C" w:rsidRDefault="000C6A8B" w:rsidP="005A6442">
      <w:pPr>
        <w:numPr>
          <w:ilvl w:val="12"/>
          <w:numId w:val="0"/>
        </w:numPr>
        <w:rPr>
          <w:color w:val="000000"/>
          <w:sz w:val="22"/>
          <w:szCs w:val="22"/>
        </w:rPr>
      </w:pPr>
      <w:r w:rsidRPr="001A458C">
        <w:rPr>
          <w:color w:val="000000"/>
          <w:sz w:val="22"/>
          <w:szCs w:val="22"/>
        </w:rPr>
        <w:t>Cena wykonania 1m</w:t>
      </w:r>
      <w:r w:rsidRPr="001A458C">
        <w:rPr>
          <w:color w:val="000000"/>
          <w:sz w:val="22"/>
          <w:szCs w:val="22"/>
          <w:vertAlign w:val="superscript"/>
        </w:rPr>
        <w:t>2</w:t>
      </w:r>
      <w:r w:rsidRPr="001A458C">
        <w:rPr>
          <w:color w:val="000000"/>
          <w:sz w:val="22"/>
          <w:szCs w:val="22"/>
        </w:rPr>
        <w:t xml:space="preserve"> ulepszonego podłoża z gruntu stabilizowanego cementem metodą mieszania                   w mieszarkach obejmuje:</w:t>
      </w:r>
    </w:p>
    <w:p w:rsidR="000C6A8B" w:rsidRPr="001A458C" w:rsidRDefault="000C6A8B" w:rsidP="005A6442">
      <w:pPr>
        <w:numPr>
          <w:ilvl w:val="12"/>
          <w:numId w:val="0"/>
        </w:numPr>
        <w:ind w:left="300" w:hanging="300"/>
        <w:rPr>
          <w:color w:val="000000"/>
          <w:sz w:val="22"/>
          <w:szCs w:val="22"/>
        </w:rPr>
      </w:pPr>
      <w:r w:rsidRPr="001A458C">
        <w:rPr>
          <w:color w:val="000000"/>
          <w:sz w:val="22"/>
          <w:szCs w:val="22"/>
        </w:rPr>
        <w:t xml:space="preserve">- </w:t>
      </w:r>
      <w:r w:rsidRPr="001A458C">
        <w:rPr>
          <w:color w:val="000000"/>
          <w:sz w:val="22"/>
          <w:szCs w:val="22"/>
        </w:rPr>
        <w:tab/>
        <w:t>prace pomiarowe i roboty przygotowawcze,</w:t>
      </w:r>
    </w:p>
    <w:p w:rsidR="000C6A8B" w:rsidRPr="001A458C" w:rsidRDefault="000C6A8B" w:rsidP="005A6442">
      <w:pPr>
        <w:numPr>
          <w:ilvl w:val="12"/>
          <w:numId w:val="0"/>
        </w:numPr>
        <w:ind w:left="300" w:hanging="300"/>
        <w:rPr>
          <w:color w:val="000000"/>
          <w:sz w:val="22"/>
          <w:szCs w:val="22"/>
        </w:rPr>
      </w:pPr>
      <w:r w:rsidRPr="001A458C">
        <w:rPr>
          <w:color w:val="000000"/>
          <w:sz w:val="22"/>
          <w:szCs w:val="22"/>
        </w:rPr>
        <w:t xml:space="preserve">- </w:t>
      </w:r>
      <w:r w:rsidRPr="001A458C">
        <w:rPr>
          <w:color w:val="000000"/>
          <w:sz w:val="22"/>
          <w:szCs w:val="22"/>
        </w:rPr>
        <w:tab/>
        <w:t>opracowanie recepty laboratoryjnej wraz z przeprowadzeniem wymaganych badań,</w:t>
      </w:r>
    </w:p>
    <w:p w:rsidR="000C6A8B" w:rsidRPr="001A458C" w:rsidRDefault="000C6A8B" w:rsidP="005A6442">
      <w:pPr>
        <w:numPr>
          <w:ilvl w:val="12"/>
          <w:numId w:val="0"/>
        </w:numPr>
        <w:ind w:left="300" w:hanging="300"/>
        <w:rPr>
          <w:color w:val="000000"/>
          <w:sz w:val="22"/>
          <w:szCs w:val="22"/>
        </w:rPr>
      </w:pPr>
      <w:r w:rsidRPr="001A458C">
        <w:rPr>
          <w:color w:val="000000"/>
          <w:sz w:val="22"/>
          <w:szCs w:val="22"/>
        </w:rPr>
        <w:t xml:space="preserve">- </w:t>
      </w:r>
      <w:r w:rsidRPr="001A458C">
        <w:rPr>
          <w:color w:val="000000"/>
          <w:sz w:val="22"/>
          <w:szCs w:val="22"/>
        </w:rPr>
        <w:tab/>
        <w:t>wykonanie odcinka próbnego wraz z wykonaniem niezbędnych pomiarów i sprawdzeń,</w:t>
      </w:r>
    </w:p>
    <w:p w:rsidR="000C6A8B" w:rsidRPr="001A458C" w:rsidRDefault="000C6A8B" w:rsidP="005A6442">
      <w:pPr>
        <w:numPr>
          <w:ilvl w:val="12"/>
          <w:numId w:val="0"/>
        </w:numPr>
        <w:ind w:left="300" w:hanging="300"/>
        <w:rPr>
          <w:color w:val="000000"/>
          <w:sz w:val="22"/>
          <w:szCs w:val="22"/>
        </w:rPr>
      </w:pPr>
      <w:r w:rsidRPr="001A458C">
        <w:rPr>
          <w:color w:val="000000"/>
          <w:sz w:val="22"/>
          <w:szCs w:val="22"/>
        </w:rPr>
        <w:t xml:space="preserve">- </w:t>
      </w:r>
      <w:r w:rsidRPr="001A458C">
        <w:rPr>
          <w:color w:val="000000"/>
          <w:sz w:val="22"/>
          <w:szCs w:val="22"/>
        </w:rPr>
        <w:tab/>
        <w:t>wyprodukowanie mieszanki i jej transport na miejsce wbudowania,</w:t>
      </w:r>
    </w:p>
    <w:p w:rsidR="000C6A8B" w:rsidRPr="001A458C" w:rsidRDefault="000C6A8B" w:rsidP="005A6442">
      <w:pPr>
        <w:numPr>
          <w:ilvl w:val="12"/>
          <w:numId w:val="0"/>
        </w:numPr>
        <w:ind w:left="300" w:hanging="300"/>
        <w:rPr>
          <w:color w:val="000000"/>
          <w:sz w:val="22"/>
          <w:szCs w:val="22"/>
        </w:rPr>
      </w:pPr>
      <w:r w:rsidRPr="001A458C">
        <w:rPr>
          <w:color w:val="000000"/>
          <w:sz w:val="22"/>
          <w:szCs w:val="22"/>
        </w:rPr>
        <w:t xml:space="preserve">- </w:t>
      </w:r>
      <w:r w:rsidRPr="001A458C">
        <w:rPr>
          <w:color w:val="000000"/>
          <w:sz w:val="22"/>
          <w:szCs w:val="22"/>
        </w:rPr>
        <w:tab/>
        <w:t>wykonanie odcinka próbnego,</w:t>
      </w:r>
    </w:p>
    <w:p w:rsidR="000C6A8B" w:rsidRPr="001A458C" w:rsidRDefault="000C6A8B" w:rsidP="005A6442">
      <w:pPr>
        <w:numPr>
          <w:ilvl w:val="12"/>
          <w:numId w:val="0"/>
        </w:numPr>
        <w:ind w:left="300" w:hanging="300"/>
        <w:rPr>
          <w:color w:val="000000"/>
          <w:sz w:val="22"/>
          <w:szCs w:val="22"/>
        </w:rPr>
      </w:pPr>
      <w:r w:rsidRPr="001A458C">
        <w:rPr>
          <w:color w:val="000000"/>
          <w:sz w:val="22"/>
          <w:szCs w:val="22"/>
        </w:rPr>
        <w:t xml:space="preserve">- </w:t>
      </w:r>
      <w:r w:rsidRPr="001A458C">
        <w:rPr>
          <w:color w:val="000000"/>
          <w:sz w:val="22"/>
          <w:szCs w:val="22"/>
        </w:rPr>
        <w:tab/>
        <w:t>rozłożenie i wyprofilowanie zagęszczenie mieszanki,</w:t>
      </w:r>
    </w:p>
    <w:p w:rsidR="000C6A8B" w:rsidRPr="001A458C" w:rsidRDefault="000C6A8B" w:rsidP="005A6442">
      <w:pPr>
        <w:numPr>
          <w:ilvl w:val="12"/>
          <w:numId w:val="0"/>
        </w:numPr>
        <w:ind w:left="300" w:hanging="300"/>
        <w:rPr>
          <w:color w:val="000000"/>
          <w:sz w:val="22"/>
          <w:szCs w:val="22"/>
        </w:rPr>
      </w:pPr>
      <w:r w:rsidRPr="001A458C">
        <w:rPr>
          <w:color w:val="000000"/>
          <w:sz w:val="22"/>
          <w:szCs w:val="22"/>
        </w:rPr>
        <w:t xml:space="preserve">- </w:t>
      </w:r>
      <w:r w:rsidRPr="001A458C">
        <w:rPr>
          <w:color w:val="000000"/>
          <w:sz w:val="22"/>
          <w:szCs w:val="22"/>
        </w:rPr>
        <w:tab/>
        <w:t>pielęgnacja wykonanej warstwy,</w:t>
      </w:r>
    </w:p>
    <w:p w:rsidR="000C6A8B" w:rsidRPr="001A458C" w:rsidRDefault="000C6A8B" w:rsidP="005A6442">
      <w:pPr>
        <w:numPr>
          <w:ilvl w:val="12"/>
          <w:numId w:val="0"/>
        </w:numPr>
        <w:ind w:left="300" w:hanging="300"/>
        <w:rPr>
          <w:color w:val="000000"/>
          <w:sz w:val="22"/>
          <w:szCs w:val="22"/>
        </w:rPr>
      </w:pPr>
      <w:r w:rsidRPr="001A458C">
        <w:rPr>
          <w:color w:val="000000"/>
          <w:sz w:val="22"/>
          <w:szCs w:val="22"/>
        </w:rPr>
        <w:t xml:space="preserve">- </w:t>
      </w:r>
      <w:r w:rsidRPr="001A458C">
        <w:rPr>
          <w:color w:val="000000"/>
          <w:sz w:val="22"/>
          <w:szCs w:val="22"/>
        </w:rPr>
        <w:tab/>
        <w:t>zabezpieczenie (podpora) brzegów warstwy,</w:t>
      </w:r>
    </w:p>
    <w:p w:rsidR="000C6A8B" w:rsidRPr="001A458C" w:rsidRDefault="000C6A8B" w:rsidP="005A6442">
      <w:pPr>
        <w:numPr>
          <w:ilvl w:val="12"/>
          <w:numId w:val="0"/>
        </w:numPr>
        <w:ind w:left="300" w:hanging="300"/>
        <w:rPr>
          <w:color w:val="000000"/>
          <w:sz w:val="22"/>
          <w:szCs w:val="22"/>
        </w:rPr>
      </w:pPr>
      <w:r w:rsidRPr="001A458C">
        <w:rPr>
          <w:color w:val="000000"/>
          <w:sz w:val="22"/>
          <w:szCs w:val="22"/>
        </w:rPr>
        <w:t xml:space="preserve">- </w:t>
      </w:r>
      <w:r w:rsidRPr="001A458C">
        <w:rPr>
          <w:color w:val="000000"/>
          <w:sz w:val="22"/>
          <w:szCs w:val="22"/>
        </w:rPr>
        <w:tab/>
        <w:t>przeprowadzenie pomiarów i badań laboratoryjnych, wymaganych w specyfikacji technicznej,</w:t>
      </w:r>
    </w:p>
    <w:p w:rsidR="000C6A8B" w:rsidRPr="001A458C" w:rsidRDefault="000C6A8B" w:rsidP="005A6442">
      <w:pPr>
        <w:numPr>
          <w:ilvl w:val="12"/>
          <w:numId w:val="0"/>
        </w:numPr>
        <w:ind w:left="300" w:hanging="300"/>
        <w:rPr>
          <w:color w:val="000000"/>
          <w:sz w:val="22"/>
          <w:szCs w:val="22"/>
        </w:rPr>
      </w:pPr>
      <w:r w:rsidRPr="001A458C">
        <w:rPr>
          <w:color w:val="000000"/>
          <w:sz w:val="22"/>
          <w:szCs w:val="22"/>
        </w:rPr>
        <w:t xml:space="preserve">- </w:t>
      </w:r>
      <w:r w:rsidRPr="001A458C">
        <w:rPr>
          <w:color w:val="000000"/>
          <w:sz w:val="22"/>
          <w:szCs w:val="22"/>
        </w:rPr>
        <w:tab/>
        <w:t>naprawę powierzchni po pobraniu próbek i wykonaniu badań,</w:t>
      </w:r>
    </w:p>
    <w:p w:rsidR="000C6A8B" w:rsidRPr="001A458C" w:rsidRDefault="000C6A8B" w:rsidP="005A6442">
      <w:pPr>
        <w:numPr>
          <w:ilvl w:val="12"/>
          <w:numId w:val="0"/>
        </w:numPr>
        <w:ind w:left="300" w:hanging="300"/>
        <w:rPr>
          <w:color w:val="000000"/>
          <w:sz w:val="22"/>
          <w:szCs w:val="22"/>
        </w:rPr>
      </w:pPr>
      <w:r w:rsidRPr="001A458C">
        <w:rPr>
          <w:color w:val="000000"/>
          <w:sz w:val="22"/>
          <w:szCs w:val="22"/>
        </w:rPr>
        <w:t xml:space="preserve">- </w:t>
      </w:r>
      <w:r w:rsidRPr="001A458C">
        <w:rPr>
          <w:color w:val="000000"/>
          <w:sz w:val="22"/>
          <w:szCs w:val="22"/>
        </w:rPr>
        <w:tab/>
        <w:t>koszt utrzymania czystości na przylegających drogach.</w:t>
      </w:r>
    </w:p>
    <w:p w:rsidR="000C6A8B" w:rsidRDefault="000C6A8B" w:rsidP="005A6442">
      <w:pPr>
        <w:numPr>
          <w:ilvl w:val="12"/>
          <w:numId w:val="0"/>
        </w:numPr>
        <w:rPr>
          <w:color w:val="000000"/>
          <w:sz w:val="22"/>
          <w:szCs w:val="22"/>
        </w:rPr>
      </w:pPr>
    </w:p>
    <w:p w:rsidR="00F53B55" w:rsidRDefault="00F53B55" w:rsidP="005A6442">
      <w:pPr>
        <w:numPr>
          <w:ilvl w:val="12"/>
          <w:numId w:val="0"/>
        </w:numPr>
        <w:rPr>
          <w:color w:val="000000"/>
          <w:sz w:val="22"/>
          <w:szCs w:val="22"/>
        </w:rPr>
      </w:pPr>
    </w:p>
    <w:p w:rsidR="00617E76" w:rsidRDefault="00617E76" w:rsidP="005A6442">
      <w:pPr>
        <w:numPr>
          <w:ilvl w:val="12"/>
          <w:numId w:val="0"/>
        </w:numPr>
        <w:rPr>
          <w:color w:val="000000"/>
          <w:sz w:val="22"/>
          <w:szCs w:val="22"/>
        </w:rPr>
      </w:pPr>
    </w:p>
    <w:p w:rsidR="00F53B55" w:rsidRPr="001A458C" w:rsidRDefault="00F53B55" w:rsidP="005A6442">
      <w:pPr>
        <w:numPr>
          <w:ilvl w:val="12"/>
          <w:numId w:val="0"/>
        </w:numPr>
        <w:rPr>
          <w:color w:val="000000"/>
          <w:sz w:val="22"/>
          <w:szCs w:val="22"/>
        </w:rPr>
      </w:pPr>
    </w:p>
    <w:p w:rsidR="000C6A8B" w:rsidRPr="001A458C" w:rsidRDefault="000C6A8B" w:rsidP="005A6442">
      <w:pPr>
        <w:numPr>
          <w:ilvl w:val="12"/>
          <w:numId w:val="0"/>
        </w:numPr>
        <w:rPr>
          <w:color w:val="000000"/>
          <w:sz w:val="22"/>
          <w:szCs w:val="22"/>
        </w:rPr>
      </w:pPr>
      <w:r w:rsidRPr="001A458C">
        <w:rPr>
          <w:color w:val="000000"/>
          <w:sz w:val="22"/>
          <w:szCs w:val="22"/>
        </w:rPr>
        <w:t>Cena wykonania 1m</w:t>
      </w:r>
      <w:r w:rsidRPr="001A458C">
        <w:rPr>
          <w:color w:val="000000"/>
          <w:sz w:val="22"/>
          <w:szCs w:val="22"/>
          <w:vertAlign w:val="superscript"/>
        </w:rPr>
        <w:t>2</w:t>
      </w:r>
      <w:r w:rsidRPr="001A458C">
        <w:rPr>
          <w:color w:val="000000"/>
          <w:sz w:val="22"/>
          <w:szCs w:val="22"/>
        </w:rPr>
        <w:t xml:space="preserve"> ulepszonego podłoża z gruntu stabilizowanego cementem metodą mieszania </w:t>
      </w:r>
      <w:r w:rsidRPr="001A458C">
        <w:rPr>
          <w:color w:val="000000"/>
          <w:sz w:val="22"/>
          <w:szCs w:val="22"/>
        </w:rPr>
        <w:br/>
        <w:t>na miejscu obejmuje:</w:t>
      </w:r>
    </w:p>
    <w:p w:rsidR="000C6A8B" w:rsidRPr="001A458C" w:rsidRDefault="000C6A8B" w:rsidP="005A6442">
      <w:pPr>
        <w:numPr>
          <w:ilvl w:val="12"/>
          <w:numId w:val="0"/>
        </w:numPr>
        <w:ind w:left="300" w:hanging="300"/>
        <w:rPr>
          <w:color w:val="000000"/>
          <w:sz w:val="22"/>
          <w:szCs w:val="22"/>
        </w:rPr>
      </w:pPr>
      <w:r w:rsidRPr="001A458C">
        <w:rPr>
          <w:color w:val="000000"/>
          <w:sz w:val="22"/>
          <w:szCs w:val="22"/>
        </w:rPr>
        <w:t xml:space="preserve">- </w:t>
      </w:r>
      <w:r w:rsidRPr="001A458C">
        <w:rPr>
          <w:color w:val="000000"/>
          <w:sz w:val="22"/>
          <w:szCs w:val="22"/>
        </w:rPr>
        <w:tab/>
        <w:t>prace pomiarowe i roboty przygotowawcze,</w:t>
      </w:r>
    </w:p>
    <w:p w:rsidR="000C6A8B" w:rsidRPr="001A458C" w:rsidRDefault="000C6A8B" w:rsidP="005A6442">
      <w:pPr>
        <w:numPr>
          <w:ilvl w:val="12"/>
          <w:numId w:val="0"/>
        </w:numPr>
        <w:ind w:left="300" w:hanging="300"/>
        <w:rPr>
          <w:color w:val="000000"/>
          <w:sz w:val="22"/>
          <w:szCs w:val="22"/>
        </w:rPr>
      </w:pPr>
      <w:r w:rsidRPr="001A458C">
        <w:rPr>
          <w:color w:val="000000"/>
          <w:sz w:val="22"/>
          <w:szCs w:val="22"/>
        </w:rPr>
        <w:t xml:space="preserve">- </w:t>
      </w:r>
      <w:r w:rsidRPr="001A458C">
        <w:rPr>
          <w:color w:val="000000"/>
          <w:sz w:val="22"/>
          <w:szCs w:val="22"/>
        </w:rPr>
        <w:tab/>
        <w:t>koszt wykonania badań gruntów,</w:t>
      </w:r>
    </w:p>
    <w:p w:rsidR="000C6A8B" w:rsidRPr="001A458C" w:rsidRDefault="000C6A8B" w:rsidP="005A6442">
      <w:pPr>
        <w:numPr>
          <w:ilvl w:val="12"/>
          <w:numId w:val="0"/>
        </w:numPr>
        <w:ind w:left="300" w:hanging="300"/>
        <w:rPr>
          <w:color w:val="000000"/>
          <w:sz w:val="22"/>
          <w:szCs w:val="22"/>
        </w:rPr>
      </w:pPr>
      <w:r w:rsidRPr="001A458C">
        <w:rPr>
          <w:color w:val="000000"/>
          <w:sz w:val="22"/>
          <w:szCs w:val="22"/>
        </w:rPr>
        <w:t xml:space="preserve">- </w:t>
      </w:r>
      <w:r w:rsidRPr="001A458C">
        <w:rPr>
          <w:color w:val="000000"/>
          <w:sz w:val="22"/>
          <w:szCs w:val="22"/>
        </w:rPr>
        <w:tab/>
        <w:t>koszt doprowadzenia gruntu podłoża do wymaganych parametrów pozwalających do stabilizacji cementem,</w:t>
      </w:r>
    </w:p>
    <w:p w:rsidR="000C6A8B" w:rsidRPr="001A458C" w:rsidRDefault="000C6A8B" w:rsidP="005A6442">
      <w:pPr>
        <w:numPr>
          <w:ilvl w:val="12"/>
          <w:numId w:val="0"/>
        </w:numPr>
        <w:ind w:left="300" w:hanging="300"/>
        <w:rPr>
          <w:color w:val="000000"/>
          <w:sz w:val="22"/>
          <w:szCs w:val="22"/>
        </w:rPr>
      </w:pPr>
      <w:r w:rsidRPr="001A458C">
        <w:rPr>
          <w:color w:val="000000"/>
          <w:sz w:val="22"/>
          <w:szCs w:val="22"/>
        </w:rPr>
        <w:t xml:space="preserve">- </w:t>
      </w:r>
      <w:r w:rsidRPr="001A458C">
        <w:rPr>
          <w:color w:val="000000"/>
          <w:sz w:val="22"/>
          <w:szCs w:val="22"/>
        </w:rPr>
        <w:tab/>
        <w:t>opracowanie recepty laboratoryjnej wraz z przeprowadzeniem wymaganych badań,</w:t>
      </w:r>
    </w:p>
    <w:p w:rsidR="000C6A8B" w:rsidRPr="001A458C" w:rsidRDefault="000C6A8B" w:rsidP="005A6442">
      <w:pPr>
        <w:numPr>
          <w:ilvl w:val="12"/>
          <w:numId w:val="0"/>
        </w:numPr>
        <w:ind w:left="300" w:hanging="300"/>
        <w:rPr>
          <w:color w:val="000000"/>
          <w:sz w:val="22"/>
          <w:szCs w:val="22"/>
        </w:rPr>
      </w:pPr>
      <w:r w:rsidRPr="001A458C">
        <w:rPr>
          <w:color w:val="000000"/>
          <w:sz w:val="22"/>
          <w:szCs w:val="22"/>
        </w:rPr>
        <w:t xml:space="preserve">- </w:t>
      </w:r>
      <w:r w:rsidRPr="001A458C">
        <w:rPr>
          <w:color w:val="000000"/>
          <w:sz w:val="22"/>
          <w:szCs w:val="22"/>
        </w:rPr>
        <w:tab/>
        <w:t>wykonanie odcinka próbnego wraz z wykonaniem niezbędnych pomiarów i sprawdzeń,</w:t>
      </w:r>
    </w:p>
    <w:p w:rsidR="000C6A8B" w:rsidRPr="001A458C" w:rsidRDefault="000C6A8B" w:rsidP="005A6442">
      <w:pPr>
        <w:numPr>
          <w:ilvl w:val="12"/>
          <w:numId w:val="0"/>
        </w:numPr>
        <w:ind w:left="300" w:hanging="300"/>
        <w:rPr>
          <w:color w:val="000000"/>
          <w:sz w:val="22"/>
          <w:szCs w:val="22"/>
        </w:rPr>
      </w:pPr>
      <w:r w:rsidRPr="001A458C">
        <w:rPr>
          <w:color w:val="000000"/>
          <w:sz w:val="22"/>
          <w:szCs w:val="22"/>
        </w:rPr>
        <w:t xml:space="preserve">- </w:t>
      </w:r>
      <w:r w:rsidRPr="001A458C">
        <w:rPr>
          <w:color w:val="000000"/>
          <w:sz w:val="22"/>
          <w:szCs w:val="22"/>
        </w:rPr>
        <w:tab/>
        <w:t>spulchnienie gruntu,</w:t>
      </w:r>
    </w:p>
    <w:p w:rsidR="000C6A8B" w:rsidRPr="001A458C" w:rsidRDefault="000C6A8B" w:rsidP="005A6442">
      <w:pPr>
        <w:numPr>
          <w:ilvl w:val="12"/>
          <w:numId w:val="0"/>
        </w:numPr>
        <w:ind w:left="300" w:hanging="300"/>
        <w:rPr>
          <w:color w:val="000000"/>
          <w:sz w:val="22"/>
          <w:szCs w:val="22"/>
        </w:rPr>
      </w:pPr>
      <w:r w:rsidRPr="001A458C">
        <w:rPr>
          <w:color w:val="000000"/>
          <w:sz w:val="22"/>
          <w:szCs w:val="22"/>
        </w:rPr>
        <w:t xml:space="preserve">- </w:t>
      </w:r>
      <w:r w:rsidRPr="001A458C">
        <w:rPr>
          <w:color w:val="000000"/>
          <w:sz w:val="22"/>
          <w:szCs w:val="22"/>
        </w:rPr>
        <w:tab/>
        <w:t>dostarczenie, ustawienie, rozebranie i odwiezienie materiałów i urządzeń pomocniczych,</w:t>
      </w:r>
    </w:p>
    <w:p w:rsidR="000C6A8B" w:rsidRPr="001A458C" w:rsidRDefault="000C6A8B" w:rsidP="005A6442">
      <w:pPr>
        <w:numPr>
          <w:ilvl w:val="12"/>
          <w:numId w:val="0"/>
        </w:numPr>
        <w:ind w:left="300" w:hanging="300"/>
        <w:rPr>
          <w:color w:val="000000"/>
          <w:sz w:val="22"/>
          <w:szCs w:val="22"/>
        </w:rPr>
      </w:pPr>
      <w:r w:rsidRPr="001A458C">
        <w:rPr>
          <w:color w:val="000000"/>
          <w:sz w:val="22"/>
          <w:szCs w:val="22"/>
        </w:rPr>
        <w:t xml:space="preserve">- </w:t>
      </w:r>
      <w:r w:rsidRPr="001A458C">
        <w:rPr>
          <w:color w:val="000000"/>
          <w:sz w:val="22"/>
          <w:szCs w:val="22"/>
        </w:rPr>
        <w:tab/>
        <w:t>opracowanie recepty laboratoryjnej,</w:t>
      </w:r>
    </w:p>
    <w:p w:rsidR="000C6A8B" w:rsidRPr="001A458C" w:rsidRDefault="000C6A8B" w:rsidP="005A6442">
      <w:pPr>
        <w:numPr>
          <w:ilvl w:val="12"/>
          <w:numId w:val="0"/>
        </w:numPr>
        <w:ind w:left="300" w:hanging="300"/>
        <w:rPr>
          <w:color w:val="000000"/>
          <w:sz w:val="22"/>
          <w:szCs w:val="22"/>
        </w:rPr>
      </w:pPr>
      <w:r w:rsidRPr="001A458C">
        <w:rPr>
          <w:color w:val="000000"/>
          <w:sz w:val="22"/>
          <w:szCs w:val="22"/>
        </w:rPr>
        <w:lastRenderedPageBreak/>
        <w:t xml:space="preserve">- </w:t>
      </w:r>
      <w:r w:rsidRPr="001A458C">
        <w:rPr>
          <w:color w:val="000000"/>
          <w:sz w:val="22"/>
          <w:szCs w:val="22"/>
        </w:rPr>
        <w:tab/>
        <w:t>rozścielenie składników zgodnie z receptą laboratoryjną,</w:t>
      </w:r>
    </w:p>
    <w:p w:rsidR="000C6A8B" w:rsidRPr="001A458C" w:rsidRDefault="000C6A8B" w:rsidP="005A6442">
      <w:pPr>
        <w:numPr>
          <w:ilvl w:val="12"/>
          <w:numId w:val="0"/>
        </w:numPr>
        <w:ind w:left="300" w:hanging="300"/>
        <w:rPr>
          <w:color w:val="000000"/>
          <w:sz w:val="22"/>
          <w:szCs w:val="22"/>
        </w:rPr>
      </w:pPr>
      <w:r w:rsidRPr="001A458C">
        <w:rPr>
          <w:color w:val="000000"/>
          <w:sz w:val="22"/>
          <w:szCs w:val="22"/>
        </w:rPr>
        <w:t xml:space="preserve">- </w:t>
      </w:r>
      <w:r w:rsidRPr="001A458C">
        <w:rPr>
          <w:color w:val="000000"/>
          <w:sz w:val="22"/>
          <w:szCs w:val="22"/>
        </w:rPr>
        <w:tab/>
        <w:t>wykonanie odcinka próbnego,</w:t>
      </w:r>
    </w:p>
    <w:p w:rsidR="000C6A8B" w:rsidRPr="001A458C" w:rsidRDefault="000C6A8B" w:rsidP="005A6442">
      <w:pPr>
        <w:numPr>
          <w:ilvl w:val="12"/>
          <w:numId w:val="0"/>
        </w:numPr>
        <w:ind w:left="300" w:hanging="300"/>
        <w:rPr>
          <w:color w:val="000000"/>
          <w:sz w:val="22"/>
          <w:szCs w:val="22"/>
        </w:rPr>
      </w:pPr>
      <w:r w:rsidRPr="001A458C">
        <w:rPr>
          <w:color w:val="000000"/>
          <w:sz w:val="22"/>
          <w:szCs w:val="22"/>
        </w:rPr>
        <w:t xml:space="preserve">- </w:t>
      </w:r>
      <w:r w:rsidRPr="001A458C">
        <w:rPr>
          <w:color w:val="000000"/>
          <w:sz w:val="22"/>
          <w:szCs w:val="22"/>
        </w:rPr>
        <w:tab/>
        <w:t>wymieszanie gruntu z cementem wraz z dodatkami ulepszającymi,</w:t>
      </w:r>
    </w:p>
    <w:p w:rsidR="000C6A8B" w:rsidRPr="001A458C" w:rsidRDefault="000C6A8B" w:rsidP="005A6442">
      <w:pPr>
        <w:numPr>
          <w:ilvl w:val="12"/>
          <w:numId w:val="0"/>
        </w:numPr>
        <w:ind w:left="300" w:hanging="300"/>
        <w:rPr>
          <w:color w:val="000000"/>
          <w:sz w:val="22"/>
          <w:szCs w:val="22"/>
        </w:rPr>
      </w:pPr>
      <w:r w:rsidRPr="001A458C">
        <w:rPr>
          <w:color w:val="000000"/>
          <w:sz w:val="22"/>
          <w:szCs w:val="22"/>
        </w:rPr>
        <w:t xml:space="preserve">- </w:t>
      </w:r>
      <w:r w:rsidRPr="001A458C">
        <w:rPr>
          <w:color w:val="000000"/>
          <w:sz w:val="22"/>
          <w:szCs w:val="22"/>
        </w:rPr>
        <w:tab/>
        <w:t>zagęszczenie warstwy,</w:t>
      </w:r>
    </w:p>
    <w:p w:rsidR="000C6A8B" w:rsidRPr="001A458C" w:rsidRDefault="000C6A8B" w:rsidP="005A6442">
      <w:pPr>
        <w:numPr>
          <w:ilvl w:val="12"/>
          <w:numId w:val="0"/>
        </w:numPr>
        <w:ind w:left="300" w:hanging="300"/>
        <w:rPr>
          <w:color w:val="000000"/>
          <w:sz w:val="22"/>
          <w:szCs w:val="22"/>
        </w:rPr>
      </w:pPr>
      <w:r w:rsidRPr="001A458C">
        <w:rPr>
          <w:color w:val="000000"/>
          <w:sz w:val="22"/>
          <w:szCs w:val="22"/>
        </w:rPr>
        <w:t xml:space="preserve">- </w:t>
      </w:r>
      <w:r w:rsidRPr="001A458C">
        <w:rPr>
          <w:color w:val="000000"/>
          <w:sz w:val="22"/>
          <w:szCs w:val="22"/>
        </w:rPr>
        <w:tab/>
        <w:t>pielęgnacja wykonanej warstwy,</w:t>
      </w:r>
    </w:p>
    <w:p w:rsidR="000C6A8B" w:rsidRPr="001A458C" w:rsidRDefault="000C6A8B" w:rsidP="005A6442">
      <w:pPr>
        <w:numPr>
          <w:ilvl w:val="12"/>
          <w:numId w:val="0"/>
        </w:numPr>
        <w:ind w:left="300" w:hanging="300"/>
        <w:rPr>
          <w:color w:val="000000"/>
          <w:sz w:val="22"/>
          <w:szCs w:val="22"/>
        </w:rPr>
      </w:pPr>
      <w:r w:rsidRPr="001A458C">
        <w:rPr>
          <w:color w:val="000000"/>
          <w:sz w:val="22"/>
          <w:szCs w:val="22"/>
        </w:rPr>
        <w:t xml:space="preserve">- </w:t>
      </w:r>
      <w:r w:rsidRPr="001A458C">
        <w:rPr>
          <w:color w:val="000000"/>
          <w:sz w:val="22"/>
          <w:szCs w:val="22"/>
        </w:rPr>
        <w:tab/>
        <w:t>przeprowadzenie pomiarów i badań laboratoryjnych, wymaganych w specyfikacji technicznej,</w:t>
      </w:r>
    </w:p>
    <w:p w:rsidR="000C6A8B" w:rsidRPr="001A458C" w:rsidRDefault="000C6A8B" w:rsidP="005A6442">
      <w:pPr>
        <w:numPr>
          <w:ilvl w:val="12"/>
          <w:numId w:val="0"/>
        </w:numPr>
        <w:ind w:left="300" w:hanging="300"/>
        <w:rPr>
          <w:color w:val="000000"/>
          <w:sz w:val="22"/>
          <w:szCs w:val="22"/>
        </w:rPr>
      </w:pPr>
      <w:r w:rsidRPr="001A458C">
        <w:rPr>
          <w:color w:val="000000"/>
          <w:sz w:val="22"/>
          <w:szCs w:val="22"/>
        </w:rPr>
        <w:t xml:space="preserve">- </w:t>
      </w:r>
      <w:r w:rsidRPr="001A458C">
        <w:rPr>
          <w:color w:val="000000"/>
          <w:sz w:val="22"/>
          <w:szCs w:val="22"/>
        </w:rPr>
        <w:tab/>
        <w:t>odwodnienie terenu robót wraz z niezbędnymi urządzeniami w dostosowaniu do warunków na palcu budowy.</w:t>
      </w:r>
    </w:p>
    <w:p w:rsidR="000C6A8B" w:rsidRPr="001A458C" w:rsidRDefault="000C6A8B" w:rsidP="005A6442">
      <w:pPr>
        <w:numPr>
          <w:ilvl w:val="12"/>
          <w:numId w:val="0"/>
        </w:numPr>
        <w:rPr>
          <w:color w:val="000000"/>
          <w:sz w:val="22"/>
          <w:szCs w:val="22"/>
        </w:rPr>
      </w:pPr>
    </w:p>
    <w:p w:rsidR="000C6A8B" w:rsidRPr="001A458C" w:rsidRDefault="000C6A8B" w:rsidP="005A6442">
      <w:pPr>
        <w:numPr>
          <w:ilvl w:val="0"/>
          <w:numId w:val="21"/>
        </w:numPr>
        <w:rPr>
          <w:b/>
          <w:color w:val="000000"/>
          <w:sz w:val="22"/>
          <w:szCs w:val="22"/>
        </w:rPr>
      </w:pPr>
      <w:r w:rsidRPr="001A458C">
        <w:rPr>
          <w:b/>
          <w:color w:val="000000"/>
          <w:sz w:val="22"/>
          <w:szCs w:val="22"/>
        </w:rPr>
        <w:t>PRZEPISY ZWIAZANE</w:t>
      </w:r>
      <w:r w:rsidRPr="001A458C">
        <w:rPr>
          <w:b/>
          <w:color w:val="000000"/>
          <w:sz w:val="22"/>
          <w:szCs w:val="22"/>
        </w:rPr>
        <w:br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088"/>
        <w:gridCol w:w="7018"/>
      </w:tblGrid>
      <w:tr w:rsidR="000C6A8B" w:rsidRPr="001A458C">
        <w:tc>
          <w:tcPr>
            <w:tcW w:w="2100" w:type="dxa"/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>PN-EN 196-1</w:t>
            </w:r>
          </w:p>
        </w:tc>
        <w:tc>
          <w:tcPr>
            <w:tcW w:w="7080" w:type="dxa"/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>Metody badania cementu. Oznaczanie wytrzymałości.</w:t>
            </w:r>
          </w:p>
        </w:tc>
      </w:tr>
      <w:tr w:rsidR="000C6A8B" w:rsidRPr="001A458C">
        <w:tc>
          <w:tcPr>
            <w:tcW w:w="2100" w:type="dxa"/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>PN-EN 196-2</w:t>
            </w:r>
          </w:p>
        </w:tc>
        <w:tc>
          <w:tcPr>
            <w:tcW w:w="7080" w:type="dxa"/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>Metody badań cementu. Analiza chemiczna cementu.</w:t>
            </w:r>
          </w:p>
        </w:tc>
      </w:tr>
      <w:tr w:rsidR="000C6A8B" w:rsidRPr="001A458C">
        <w:tc>
          <w:tcPr>
            <w:tcW w:w="2100" w:type="dxa"/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>PN-EN 196-3</w:t>
            </w:r>
          </w:p>
        </w:tc>
        <w:tc>
          <w:tcPr>
            <w:tcW w:w="7080" w:type="dxa"/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>Metody badania cementu. Oznaczanie czasu wiązania i stałości objętości.</w:t>
            </w:r>
          </w:p>
        </w:tc>
      </w:tr>
      <w:tr w:rsidR="000C6A8B" w:rsidRPr="001A458C">
        <w:tc>
          <w:tcPr>
            <w:tcW w:w="2100" w:type="dxa"/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>PN-EN 196-6</w:t>
            </w:r>
          </w:p>
        </w:tc>
        <w:tc>
          <w:tcPr>
            <w:tcW w:w="7080" w:type="dxa"/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>Metody badania cementu. Oznaczenie stopnia zmielenia.</w:t>
            </w:r>
          </w:p>
        </w:tc>
      </w:tr>
      <w:tr w:rsidR="000C6A8B" w:rsidRPr="001A458C">
        <w:tc>
          <w:tcPr>
            <w:tcW w:w="2100" w:type="dxa"/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>PN-EN 197-1</w:t>
            </w:r>
          </w:p>
        </w:tc>
        <w:tc>
          <w:tcPr>
            <w:tcW w:w="7080" w:type="dxa"/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>Cement. Część 1: Skład, wymagania i kryteria zgodności dotyczące cementu powszechnego użytku.</w:t>
            </w:r>
          </w:p>
        </w:tc>
      </w:tr>
      <w:tr w:rsidR="000C6A8B" w:rsidRPr="001A458C">
        <w:tc>
          <w:tcPr>
            <w:tcW w:w="2100" w:type="dxa"/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>PN-B-04481</w:t>
            </w:r>
          </w:p>
        </w:tc>
        <w:tc>
          <w:tcPr>
            <w:tcW w:w="7080" w:type="dxa"/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>Grunty budowlane. Badani próbek gruntu.</w:t>
            </w:r>
          </w:p>
        </w:tc>
      </w:tr>
      <w:tr w:rsidR="000C6A8B" w:rsidRPr="001A458C">
        <w:tc>
          <w:tcPr>
            <w:tcW w:w="2100" w:type="dxa"/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>PN-B-06714-12</w:t>
            </w:r>
          </w:p>
        </w:tc>
        <w:tc>
          <w:tcPr>
            <w:tcW w:w="7080" w:type="dxa"/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>Kruszywa mineralne. Badania. Oznaczenia zawartości zanieczyszczeń obcych.</w:t>
            </w:r>
          </w:p>
        </w:tc>
      </w:tr>
      <w:tr w:rsidR="000C6A8B" w:rsidRPr="001A458C">
        <w:trPr>
          <w:trHeight w:val="80"/>
        </w:trPr>
        <w:tc>
          <w:tcPr>
            <w:tcW w:w="2100" w:type="dxa"/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>PN-B-06714-15</w:t>
            </w:r>
          </w:p>
        </w:tc>
        <w:tc>
          <w:tcPr>
            <w:tcW w:w="7080" w:type="dxa"/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>Kruszywa mineralne. Badania. Oznaczenia składu ziarnowego.</w:t>
            </w:r>
          </w:p>
        </w:tc>
      </w:tr>
      <w:tr w:rsidR="000C6A8B" w:rsidRPr="001A458C">
        <w:tc>
          <w:tcPr>
            <w:tcW w:w="2100" w:type="dxa"/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>PN-B-06714-26</w:t>
            </w:r>
          </w:p>
        </w:tc>
        <w:tc>
          <w:tcPr>
            <w:tcW w:w="7080" w:type="dxa"/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>Kruszywa mineralne. Badania. Oznaczanie zawartości zanieczyszczeń organicznych.</w:t>
            </w:r>
          </w:p>
        </w:tc>
      </w:tr>
      <w:tr w:rsidR="000C6A8B" w:rsidRPr="001A458C">
        <w:tc>
          <w:tcPr>
            <w:tcW w:w="2100" w:type="dxa"/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 xml:space="preserve">PN-B-06714-28 </w:t>
            </w:r>
          </w:p>
        </w:tc>
        <w:tc>
          <w:tcPr>
            <w:tcW w:w="7080" w:type="dxa"/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>Kruszywa mineralne. Badania. Oznaczanie zawartości siarki metodą bromową.</w:t>
            </w:r>
          </w:p>
        </w:tc>
      </w:tr>
      <w:tr w:rsidR="000C6A8B" w:rsidRPr="001A458C">
        <w:tc>
          <w:tcPr>
            <w:tcW w:w="2100" w:type="dxa"/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 xml:space="preserve">PN-EN 1008 </w:t>
            </w:r>
          </w:p>
        </w:tc>
        <w:tc>
          <w:tcPr>
            <w:tcW w:w="7080" w:type="dxa"/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>Woda zarobowa do betonów. Specyfikacja pobierania próbek i ocena przydatności wody zarobowej do betonu w tym odzyskanej z procesu produkcji betonu.</w:t>
            </w:r>
          </w:p>
        </w:tc>
      </w:tr>
      <w:tr w:rsidR="000C6A8B" w:rsidRPr="001A458C">
        <w:tc>
          <w:tcPr>
            <w:tcW w:w="2100" w:type="dxa"/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>PN-S-96012</w:t>
            </w:r>
          </w:p>
        </w:tc>
        <w:tc>
          <w:tcPr>
            <w:tcW w:w="7080" w:type="dxa"/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>Drogi samochodowe. Podbudowa i ulepszone podłoże z gruntu stabilizowanego cementem.</w:t>
            </w:r>
          </w:p>
        </w:tc>
      </w:tr>
      <w:tr w:rsidR="000C6A8B" w:rsidRPr="001A458C">
        <w:tc>
          <w:tcPr>
            <w:tcW w:w="2100" w:type="dxa"/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>BN-64/8931-01</w:t>
            </w:r>
          </w:p>
        </w:tc>
        <w:tc>
          <w:tcPr>
            <w:tcW w:w="7080" w:type="dxa"/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>Drogi samochodowe. Oznaczanie wskaźnika piaskowego.</w:t>
            </w:r>
          </w:p>
        </w:tc>
      </w:tr>
      <w:tr w:rsidR="000C6A8B" w:rsidRPr="001A458C">
        <w:tc>
          <w:tcPr>
            <w:tcW w:w="2100" w:type="dxa"/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>BN-68/8931-04</w:t>
            </w:r>
          </w:p>
        </w:tc>
        <w:tc>
          <w:tcPr>
            <w:tcW w:w="7080" w:type="dxa"/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>Drogi samochodowe. Pomiar równości nawierzchni planografem i łatą.</w:t>
            </w:r>
          </w:p>
        </w:tc>
      </w:tr>
      <w:tr w:rsidR="000C6A8B" w:rsidRPr="001A458C">
        <w:tc>
          <w:tcPr>
            <w:tcW w:w="2100" w:type="dxa"/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>BN-77/8931-12</w:t>
            </w:r>
          </w:p>
        </w:tc>
        <w:tc>
          <w:tcPr>
            <w:tcW w:w="7080" w:type="dxa"/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>Oznaczanie wskaźnika zagęszczenia gruntu.</w:t>
            </w:r>
          </w:p>
        </w:tc>
      </w:tr>
      <w:tr w:rsidR="000C6A8B" w:rsidRPr="001A458C">
        <w:tc>
          <w:tcPr>
            <w:tcW w:w="2100" w:type="dxa"/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>PN-S-96013</w:t>
            </w:r>
          </w:p>
        </w:tc>
        <w:tc>
          <w:tcPr>
            <w:tcW w:w="7080" w:type="dxa"/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>Drogi samochodowe. Podbudowa z chudego betonu</w:t>
            </w:r>
          </w:p>
        </w:tc>
      </w:tr>
      <w:tr w:rsidR="000C6A8B" w:rsidRPr="001A458C">
        <w:tc>
          <w:tcPr>
            <w:tcW w:w="9180" w:type="dxa"/>
            <w:gridSpan w:val="2"/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</w:p>
          <w:p w:rsidR="000C6A8B" w:rsidRPr="001A458C" w:rsidRDefault="000C6A8B" w:rsidP="005A6442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1A458C">
              <w:rPr>
                <w:color w:val="000000"/>
                <w:sz w:val="22"/>
                <w:szCs w:val="22"/>
              </w:rPr>
              <w:t>Katalog typowych konstrukcji nawierzchni podatnych i półsztywnych, IBDiM-1997</w:t>
            </w:r>
          </w:p>
        </w:tc>
      </w:tr>
      <w:tr w:rsidR="000C6A8B" w:rsidRPr="001A458C">
        <w:tc>
          <w:tcPr>
            <w:tcW w:w="9180" w:type="dxa"/>
            <w:gridSpan w:val="2"/>
          </w:tcPr>
          <w:p w:rsidR="000C6A8B" w:rsidRPr="001A458C" w:rsidRDefault="000C6A8B" w:rsidP="005A6442">
            <w:pPr>
              <w:numPr>
                <w:ilvl w:val="12"/>
                <w:numId w:val="0"/>
              </w:numPr>
              <w:rPr>
                <w:color w:val="FF0000"/>
                <w:sz w:val="22"/>
                <w:szCs w:val="22"/>
              </w:rPr>
            </w:pPr>
          </w:p>
          <w:p w:rsidR="000C6A8B" w:rsidRPr="001A458C" w:rsidRDefault="000C6A8B" w:rsidP="005A6442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458C">
              <w:rPr>
                <w:sz w:val="22"/>
                <w:szCs w:val="22"/>
              </w:rPr>
              <w:t xml:space="preserve">WT-5. 2010  Wymagania Techniczne. Mieszanki związane Spoiwem hydraulicznym do dróg krajowych. </w:t>
            </w:r>
          </w:p>
        </w:tc>
      </w:tr>
    </w:tbl>
    <w:p w:rsidR="000C6A8B" w:rsidRPr="001A458C" w:rsidRDefault="000C6A8B" w:rsidP="005A6442">
      <w:pPr>
        <w:numPr>
          <w:ilvl w:val="12"/>
          <w:numId w:val="0"/>
        </w:numPr>
        <w:spacing w:before="120" w:after="120"/>
        <w:rPr>
          <w:b/>
          <w:color w:val="000000"/>
          <w:sz w:val="22"/>
          <w:szCs w:val="22"/>
        </w:rPr>
      </w:pPr>
    </w:p>
    <w:sectPr w:rsidR="000C6A8B" w:rsidRPr="001A458C" w:rsidSect="00904F29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992" w:bottom="1134" w:left="1134" w:header="794" w:footer="794" w:gutter="567"/>
      <w:pgNumType w:start="12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ABE" w:rsidRDefault="00485ABE">
      <w:r>
        <w:separator/>
      </w:r>
    </w:p>
  </w:endnote>
  <w:endnote w:type="continuationSeparator" w:id="0">
    <w:p w:rsidR="00485ABE" w:rsidRDefault="00485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8B" w:rsidRPr="00E21B29" w:rsidRDefault="00E21B29" w:rsidP="00E21B29">
    <w:pPr>
      <w:pStyle w:val="Stopka"/>
      <w:pBdr>
        <w:top w:val="single" w:sz="4" w:space="1" w:color="000000"/>
      </w:pBdr>
      <w:tabs>
        <w:tab w:val="clear" w:pos="4536"/>
        <w:tab w:val="clear" w:pos="9072"/>
        <w:tab w:val="left" w:pos="9070"/>
      </w:tabs>
      <w:ind w:right="-28"/>
      <w:jc w:val="center"/>
      <w:rPr>
        <w:i/>
      </w:rPr>
    </w:pPr>
    <w:r w:rsidRPr="00E21B29">
      <w:rPr>
        <w:i/>
      </w:rPr>
      <w:fldChar w:fldCharType="begin"/>
    </w:r>
    <w:r w:rsidRPr="00E21B29">
      <w:rPr>
        <w:i/>
      </w:rPr>
      <w:instrText xml:space="preserve"> PAGE   \* MERGEFORMAT </w:instrText>
    </w:r>
    <w:r w:rsidRPr="00E21B29">
      <w:rPr>
        <w:i/>
      </w:rPr>
      <w:fldChar w:fldCharType="separate"/>
    </w:r>
    <w:r w:rsidR="001D15D1">
      <w:rPr>
        <w:i/>
        <w:noProof/>
      </w:rPr>
      <w:t>134</w:t>
    </w:r>
    <w:r w:rsidRPr="00E21B29">
      <w:rPr>
        <w:i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8B" w:rsidRPr="00E21B29" w:rsidRDefault="00E21B29" w:rsidP="00E21B29">
    <w:pPr>
      <w:pStyle w:val="Stopka"/>
      <w:pBdr>
        <w:top w:val="single" w:sz="4" w:space="0" w:color="000000"/>
      </w:pBdr>
      <w:tabs>
        <w:tab w:val="clear" w:pos="9072"/>
        <w:tab w:val="left" w:pos="9070"/>
      </w:tabs>
      <w:ind w:right="72"/>
      <w:jc w:val="center"/>
      <w:rPr>
        <w:i/>
      </w:rPr>
    </w:pPr>
    <w:r w:rsidRPr="00E21B29">
      <w:rPr>
        <w:i/>
      </w:rPr>
      <w:fldChar w:fldCharType="begin"/>
    </w:r>
    <w:r w:rsidRPr="00E21B29">
      <w:rPr>
        <w:i/>
      </w:rPr>
      <w:instrText xml:space="preserve"> PAGE   \* MERGEFORMAT </w:instrText>
    </w:r>
    <w:r w:rsidRPr="00E21B29">
      <w:rPr>
        <w:i/>
      </w:rPr>
      <w:fldChar w:fldCharType="separate"/>
    </w:r>
    <w:r w:rsidR="001D15D1">
      <w:rPr>
        <w:i/>
        <w:noProof/>
      </w:rPr>
      <w:t>127</w:t>
    </w:r>
    <w:r w:rsidRPr="00E21B29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ABE" w:rsidRDefault="00485ABE">
      <w:r>
        <w:separator/>
      </w:r>
    </w:p>
  </w:footnote>
  <w:footnote w:type="continuationSeparator" w:id="0">
    <w:p w:rsidR="00485ABE" w:rsidRDefault="00485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8B" w:rsidRPr="00E21B29" w:rsidRDefault="00E21B29" w:rsidP="000A5937">
    <w:pPr>
      <w:pStyle w:val="Nagwek"/>
      <w:pBdr>
        <w:bottom w:val="single" w:sz="4" w:space="1" w:color="auto"/>
      </w:pBdr>
      <w:tabs>
        <w:tab w:val="clear" w:pos="9072"/>
        <w:tab w:val="right" w:pos="9356"/>
      </w:tabs>
      <w:rPr>
        <w:rFonts w:ascii="Times New Roman" w:hAnsi="Times New Roman"/>
        <w:i/>
        <w:sz w:val="18"/>
        <w:szCs w:val="18"/>
      </w:rPr>
    </w:pPr>
    <w:r w:rsidRPr="001A458C">
      <w:rPr>
        <w:rFonts w:ascii="Times New Roman" w:hAnsi="Times New Roman"/>
        <w:i/>
        <w:sz w:val="18"/>
        <w:szCs w:val="18"/>
      </w:rPr>
      <w:t>Szczegółowe Specyfikacje Techniczne</w:t>
    </w:r>
    <w:r w:rsidRPr="001A458C">
      <w:rPr>
        <w:rFonts w:ascii="Times New Roman" w:hAnsi="Times New Roman"/>
        <w:i/>
        <w:sz w:val="18"/>
        <w:szCs w:val="18"/>
      </w:rPr>
      <w:tab/>
    </w:r>
    <w:r w:rsidRPr="001A458C">
      <w:rPr>
        <w:rFonts w:ascii="Times New Roman" w:hAnsi="Times New Roman"/>
        <w:i/>
        <w:sz w:val="18"/>
        <w:szCs w:val="18"/>
      </w:rPr>
      <w:tab/>
      <w:t>D.04.0</w:t>
    </w:r>
    <w:r>
      <w:rPr>
        <w:rFonts w:ascii="Times New Roman" w:hAnsi="Times New Roman"/>
        <w:i/>
        <w:sz w:val="18"/>
        <w:szCs w:val="18"/>
      </w:rPr>
      <w:t>5</w:t>
    </w:r>
    <w:r w:rsidRPr="001A458C">
      <w:rPr>
        <w:rFonts w:ascii="Times New Roman" w:hAnsi="Times New Roman"/>
        <w:i/>
        <w:sz w:val="18"/>
        <w:szCs w:val="18"/>
      </w:rPr>
      <w:t>.0</w:t>
    </w:r>
    <w:r>
      <w:rPr>
        <w:rFonts w:ascii="Times New Roman" w:hAnsi="Times New Roman"/>
        <w:i/>
        <w:sz w:val="18"/>
        <w:szCs w:val="18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8B" w:rsidRPr="001A458C" w:rsidRDefault="00E21B29" w:rsidP="001F1C7C">
    <w:pPr>
      <w:pStyle w:val="Nagwek"/>
      <w:pBdr>
        <w:bottom w:val="single" w:sz="4" w:space="1" w:color="auto"/>
      </w:pBdr>
      <w:tabs>
        <w:tab w:val="clear" w:pos="9072"/>
        <w:tab w:val="right" w:pos="9214"/>
      </w:tabs>
      <w:rPr>
        <w:rFonts w:ascii="Times New Roman" w:hAnsi="Times New Roman"/>
        <w:i/>
        <w:sz w:val="18"/>
        <w:szCs w:val="18"/>
      </w:rPr>
    </w:pPr>
    <w:r w:rsidRPr="001A458C">
      <w:rPr>
        <w:rFonts w:ascii="Times New Roman" w:hAnsi="Times New Roman"/>
        <w:i/>
        <w:sz w:val="18"/>
        <w:szCs w:val="18"/>
      </w:rPr>
      <w:t>D.04.0</w:t>
    </w:r>
    <w:r>
      <w:rPr>
        <w:rFonts w:ascii="Times New Roman" w:hAnsi="Times New Roman"/>
        <w:i/>
        <w:sz w:val="18"/>
        <w:szCs w:val="18"/>
      </w:rPr>
      <w:t>5</w:t>
    </w:r>
    <w:r w:rsidRPr="001A458C">
      <w:rPr>
        <w:rFonts w:ascii="Times New Roman" w:hAnsi="Times New Roman"/>
        <w:i/>
        <w:sz w:val="18"/>
        <w:szCs w:val="18"/>
      </w:rPr>
      <w:t>.0</w:t>
    </w:r>
    <w:r>
      <w:rPr>
        <w:rFonts w:ascii="Times New Roman" w:hAnsi="Times New Roman"/>
        <w:i/>
        <w:sz w:val="18"/>
        <w:szCs w:val="18"/>
      </w:rPr>
      <w:t>1</w:t>
    </w:r>
    <w:r>
      <w:rPr>
        <w:rFonts w:ascii="Times New Roman" w:hAnsi="Times New Roman"/>
        <w:i/>
        <w:sz w:val="18"/>
        <w:szCs w:val="18"/>
      </w:rPr>
      <w:tab/>
    </w:r>
    <w:r>
      <w:rPr>
        <w:rFonts w:ascii="Times New Roman" w:hAnsi="Times New Roman"/>
        <w:i/>
        <w:sz w:val="18"/>
        <w:szCs w:val="18"/>
      </w:rPr>
      <w:tab/>
    </w:r>
    <w:r w:rsidR="001A458C" w:rsidRPr="001A458C">
      <w:rPr>
        <w:rFonts w:ascii="Times New Roman" w:hAnsi="Times New Roman"/>
        <w:i/>
        <w:sz w:val="18"/>
        <w:szCs w:val="18"/>
      </w:rPr>
      <w:t>Szczegółowe Specyfikacje Techniczne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994F120"/>
    <w:lvl w:ilvl="0">
      <w:numFmt w:val="bullet"/>
      <w:lvlText w:val="*"/>
      <w:lvlJc w:val="left"/>
    </w:lvl>
  </w:abstractNum>
  <w:abstractNum w:abstractNumId="1" w15:restartNumberingAfterBreak="0">
    <w:nsid w:val="18C445F2"/>
    <w:multiLevelType w:val="hybridMultilevel"/>
    <w:tmpl w:val="F64C7B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D4D8A"/>
    <w:multiLevelType w:val="hybridMultilevel"/>
    <w:tmpl w:val="534CF280"/>
    <w:lvl w:ilvl="0" w:tplc="0415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B3C39"/>
    <w:multiLevelType w:val="hybridMultilevel"/>
    <w:tmpl w:val="276248B4"/>
    <w:lvl w:ilvl="0" w:tplc="32264C4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C518A"/>
    <w:multiLevelType w:val="hybridMultilevel"/>
    <w:tmpl w:val="C4E64DD8"/>
    <w:lvl w:ilvl="0" w:tplc="3E688736">
      <w:start w:val="10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93696"/>
    <w:multiLevelType w:val="hybridMultilevel"/>
    <w:tmpl w:val="EFF408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86908"/>
    <w:multiLevelType w:val="hybridMultilevel"/>
    <w:tmpl w:val="AE86C272"/>
    <w:lvl w:ilvl="0" w:tplc="19B23340">
      <w:start w:val="1"/>
      <w:numFmt w:val="decimal"/>
      <w:lvlText w:val="%1)"/>
      <w:lvlJc w:val="left"/>
      <w:pPr>
        <w:ind w:left="39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45E94BB2"/>
    <w:multiLevelType w:val="hybridMultilevel"/>
    <w:tmpl w:val="89C6143C"/>
    <w:lvl w:ilvl="0" w:tplc="29EC861C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4DBF65BA"/>
    <w:multiLevelType w:val="singleLevel"/>
    <w:tmpl w:val="DDE67C84"/>
    <w:lvl w:ilvl="0">
      <w:start w:val="2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4DDD69EE"/>
    <w:multiLevelType w:val="hybridMultilevel"/>
    <w:tmpl w:val="F4145A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93534"/>
    <w:multiLevelType w:val="hybridMultilevel"/>
    <w:tmpl w:val="56E4FDD2"/>
    <w:lvl w:ilvl="0" w:tplc="74707C0C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A948EA"/>
    <w:multiLevelType w:val="hybridMultilevel"/>
    <w:tmpl w:val="DB806E08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9593D"/>
    <w:multiLevelType w:val="hybridMultilevel"/>
    <w:tmpl w:val="104E0102"/>
    <w:lvl w:ilvl="0" w:tplc="94E45F50">
      <w:start w:val="10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A86918"/>
    <w:multiLevelType w:val="hybridMultilevel"/>
    <w:tmpl w:val="4ED60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51BF0"/>
    <w:multiLevelType w:val="hybridMultilevel"/>
    <w:tmpl w:val="F9E8E59A"/>
    <w:lvl w:ilvl="0" w:tplc="82B01996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 w15:restartNumberingAfterBreak="0">
    <w:nsid w:val="64CC3CB0"/>
    <w:multiLevelType w:val="hybridMultilevel"/>
    <w:tmpl w:val="16B6CA90"/>
    <w:lvl w:ilvl="0" w:tplc="C72C71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966AB"/>
    <w:multiLevelType w:val="hybridMultilevel"/>
    <w:tmpl w:val="B2002778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154556"/>
    <w:multiLevelType w:val="multilevel"/>
    <w:tmpl w:val="E2324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18" w15:restartNumberingAfterBreak="0">
    <w:nsid w:val="7DA03643"/>
    <w:multiLevelType w:val="singleLevel"/>
    <w:tmpl w:val="115C392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4" w:hanging="283"/>
        </w:pPr>
        <w:rPr>
          <w:rFonts w:ascii="Symbol" w:hAnsi="Symbol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0">
      <w:lvl w:ilvl="0">
        <w:start w:val="1"/>
        <w:numFmt w:val="bullet"/>
        <w:lvlText w:val="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  <w:sz w:val="20"/>
        </w:rPr>
      </w:lvl>
    </w:lvlOverride>
  </w:num>
  <w:num w:numId="4">
    <w:abstractNumId w:val="18"/>
  </w:num>
  <w:num w:numId="5">
    <w:abstractNumId w:val="8"/>
  </w:num>
  <w:num w:numId="6">
    <w:abstractNumId w:val="13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14"/>
  </w:num>
  <w:num w:numId="12">
    <w:abstractNumId w:val="2"/>
  </w:num>
  <w:num w:numId="13">
    <w:abstractNumId w:val="10"/>
  </w:num>
  <w:num w:numId="14">
    <w:abstractNumId w:val="17"/>
  </w:num>
  <w:num w:numId="15">
    <w:abstractNumId w:val="16"/>
  </w:num>
  <w:num w:numId="16">
    <w:abstractNumId w:val="11"/>
  </w:num>
  <w:num w:numId="17">
    <w:abstractNumId w:val="3"/>
  </w:num>
  <w:num w:numId="18">
    <w:abstractNumId w:val="6"/>
  </w:num>
  <w:num w:numId="19">
    <w:abstractNumId w:val="4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CF"/>
    <w:rsid w:val="00051FAB"/>
    <w:rsid w:val="000A5937"/>
    <w:rsid w:val="000C6A8B"/>
    <w:rsid w:val="000D5CB6"/>
    <w:rsid w:val="000D5EC8"/>
    <w:rsid w:val="00140826"/>
    <w:rsid w:val="00174030"/>
    <w:rsid w:val="00197B24"/>
    <w:rsid w:val="001A458C"/>
    <w:rsid w:val="001D15D1"/>
    <w:rsid w:val="001D27DF"/>
    <w:rsid w:val="001E23A3"/>
    <w:rsid w:val="001F1C7C"/>
    <w:rsid w:val="002207F2"/>
    <w:rsid w:val="00290A8C"/>
    <w:rsid w:val="002B1B96"/>
    <w:rsid w:val="002E39ED"/>
    <w:rsid w:val="002E73ED"/>
    <w:rsid w:val="003522BF"/>
    <w:rsid w:val="003D21E2"/>
    <w:rsid w:val="003F39AE"/>
    <w:rsid w:val="0044116B"/>
    <w:rsid w:val="00485ABE"/>
    <w:rsid w:val="004E01A9"/>
    <w:rsid w:val="004F7CAF"/>
    <w:rsid w:val="00501927"/>
    <w:rsid w:val="00531C7F"/>
    <w:rsid w:val="00586E1A"/>
    <w:rsid w:val="005A30AF"/>
    <w:rsid w:val="005A6442"/>
    <w:rsid w:val="005E4401"/>
    <w:rsid w:val="006034D8"/>
    <w:rsid w:val="00617E76"/>
    <w:rsid w:val="006574AD"/>
    <w:rsid w:val="006B1EBF"/>
    <w:rsid w:val="006C0CFD"/>
    <w:rsid w:val="007353A5"/>
    <w:rsid w:val="00763B47"/>
    <w:rsid w:val="008013B9"/>
    <w:rsid w:val="00811FC8"/>
    <w:rsid w:val="00812901"/>
    <w:rsid w:val="00877F76"/>
    <w:rsid w:val="00881AEB"/>
    <w:rsid w:val="008966E5"/>
    <w:rsid w:val="008B32E9"/>
    <w:rsid w:val="008D5264"/>
    <w:rsid w:val="008E7F47"/>
    <w:rsid w:val="00904F29"/>
    <w:rsid w:val="00980AA8"/>
    <w:rsid w:val="009D6355"/>
    <w:rsid w:val="00A35CB6"/>
    <w:rsid w:val="00A44FBB"/>
    <w:rsid w:val="00A52D80"/>
    <w:rsid w:val="00AA6D77"/>
    <w:rsid w:val="00AB1935"/>
    <w:rsid w:val="00B00F3B"/>
    <w:rsid w:val="00BE7C3F"/>
    <w:rsid w:val="00C252E1"/>
    <w:rsid w:val="00C41BF0"/>
    <w:rsid w:val="00C533E5"/>
    <w:rsid w:val="00C85666"/>
    <w:rsid w:val="00D67B8A"/>
    <w:rsid w:val="00D72627"/>
    <w:rsid w:val="00DB69B3"/>
    <w:rsid w:val="00DF5063"/>
    <w:rsid w:val="00E21B29"/>
    <w:rsid w:val="00E27C43"/>
    <w:rsid w:val="00E65920"/>
    <w:rsid w:val="00E813A6"/>
    <w:rsid w:val="00E8464C"/>
    <w:rsid w:val="00EA1D72"/>
    <w:rsid w:val="00ED73CF"/>
    <w:rsid w:val="00F15039"/>
    <w:rsid w:val="00F242D8"/>
    <w:rsid w:val="00F53B55"/>
    <w:rsid w:val="00F62F69"/>
    <w:rsid w:val="00FC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4514AF-25FD-4592-BAE5-20CC7013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aliases w:val="tekst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agwek1">
    <w:name w:val="heading 1"/>
    <w:basedOn w:val="Normalny"/>
    <w:next w:val="Normalny"/>
    <w:qFormat/>
    <w:pPr>
      <w:keepNext/>
      <w:keepLines/>
      <w:suppressAutoHyphens/>
      <w:spacing w:before="24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qFormat/>
    <w:pPr>
      <w:keepNext/>
      <w:spacing w:before="120" w:after="120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spacing w:before="60" w:after="60"/>
      <w:outlineLvl w:val="2"/>
    </w:p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semiHidden/>
    <w:pPr>
      <w:tabs>
        <w:tab w:val="right" w:leader="dot" w:pos="7371"/>
      </w:tabs>
      <w:spacing w:before="120" w:after="120"/>
      <w:jc w:val="left"/>
    </w:pPr>
    <w:rPr>
      <w:b/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7371"/>
      </w:tabs>
      <w:ind w:left="200"/>
      <w:jc w:val="left"/>
    </w:pPr>
  </w:style>
  <w:style w:type="paragraph" w:styleId="Spistreci3">
    <w:name w:val="toc 3"/>
    <w:basedOn w:val="Normalny"/>
    <w:next w:val="Normalny"/>
    <w:semiHidden/>
    <w:pPr>
      <w:tabs>
        <w:tab w:val="right" w:leader="dot" w:pos="7371"/>
      </w:tabs>
      <w:ind w:left="400"/>
      <w:jc w:val="left"/>
    </w:pPr>
  </w:style>
  <w:style w:type="paragraph" w:styleId="Spistreci4">
    <w:name w:val="toc 4"/>
    <w:basedOn w:val="Normalny"/>
    <w:next w:val="Normalny"/>
    <w:semiHidden/>
    <w:pPr>
      <w:tabs>
        <w:tab w:val="right" w:leader="dot" w:pos="7371"/>
      </w:tabs>
      <w:ind w:left="600"/>
      <w:jc w:val="left"/>
    </w:pPr>
    <w:rPr>
      <w:sz w:val="18"/>
    </w:rPr>
  </w:style>
  <w:style w:type="paragraph" w:styleId="Spistreci5">
    <w:name w:val="toc 5"/>
    <w:basedOn w:val="Normalny"/>
    <w:next w:val="Normalny"/>
    <w:semiHidden/>
    <w:pPr>
      <w:tabs>
        <w:tab w:val="right" w:leader="dot" w:pos="7371"/>
      </w:tabs>
      <w:ind w:left="800"/>
      <w:jc w:val="left"/>
    </w:pPr>
    <w:rPr>
      <w:sz w:val="18"/>
    </w:rPr>
  </w:style>
  <w:style w:type="paragraph" w:styleId="Spistreci6">
    <w:name w:val="toc 6"/>
    <w:basedOn w:val="Normalny"/>
    <w:next w:val="Normalny"/>
    <w:semiHidden/>
    <w:pPr>
      <w:tabs>
        <w:tab w:val="right" w:leader="dot" w:pos="7371"/>
      </w:tabs>
      <w:ind w:left="1000"/>
      <w:jc w:val="left"/>
    </w:pPr>
    <w:rPr>
      <w:sz w:val="18"/>
    </w:rPr>
  </w:style>
  <w:style w:type="paragraph" w:styleId="Spistreci7">
    <w:name w:val="toc 7"/>
    <w:basedOn w:val="Normalny"/>
    <w:next w:val="Normalny"/>
    <w:semiHidden/>
    <w:pPr>
      <w:tabs>
        <w:tab w:val="right" w:leader="dot" w:pos="7371"/>
      </w:tabs>
      <w:ind w:left="1200"/>
      <w:jc w:val="left"/>
    </w:pPr>
    <w:rPr>
      <w:sz w:val="18"/>
    </w:rPr>
  </w:style>
  <w:style w:type="paragraph" w:styleId="Spistreci8">
    <w:name w:val="toc 8"/>
    <w:basedOn w:val="Normalny"/>
    <w:next w:val="Normalny"/>
    <w:semiHidden/>
    <w:pPr>
      <w:tabs>
        <w:tab w:val="right" w:leader="dot" w:pos="7371"/>
      </w:tabs>
      <w:ind w:left="1400"/>
      <w:jc w:val="left"/>
    </w:pPr>
    <w:rPr>
      <w:sz w:val="18"/>
    </w:rPr>
  </w:style>
  <w:style w:type="paragraph" w:styleId="Spistreci9">
    <w:name w:val="toc 9"/>
    <w:basedOn w:val="Normalny"/>
    <w:next w:val="Normalny"/>
    <w:semiHidden/>
    <w:pPr>
      <w:tabs>
        <w:tab w:val="right" w:leader="dot" w:pos="7371"/>
      </w:tabs>
      <w:ind w:left="1600"/>
      <w:jc w:val="left"/>
    </w:pPr>
    <w:rPr>
      <w:sz w:val="18"/>
    </w:rPr>
  </w:style>
  <w:style w:type="character" w:styleId="Numerstrony">
    <w:name w:val="page number"/>
    <w:basedOn w:val="Domylnaczcionkaakapitu"/>
  </w:style>
  <w:style w:type="paragraph" w:customStyle="1" w:styleId="StylIwony">
    <w:name w:val="Styl Iwony"/>
    <w:basedOn w:val="Normalny"/>
    <w:pPr>
      <w:spacing w:before="120" w:after="120"/>
    </w:pPr>
    <w:rPr>
      <w:rFonts w:ascii="Bookman Old Style" w:hAnsi="Bookman Old Style"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jc w:val="left"/>
    </w:pPr>
    <w:rPr>
      <w:rFonts w:ascii="Century Gothic" w:hAnsi="Century Gothic"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</w:style>
  <w:style w:type="paragraph" w:customStyle="1" w:styleId="tekstost">
    <w:name w:val="tekst ost"/>
    <w:basedOn w:val="Normalny"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wcity">
    <w:name w:val="Body Text Indent"/>
    <w:basedOn w:val="Normalny"/>
    <w:pPr>
      <w:ind w:left="2200" w:hanging="2200"/>
      <w:jc w:val="left"/>
    </w:pPr>
    <w:rPr>
      <w:rFonts w:ascii="Arial" w:hAnsi="Arial" w:cs="Arial"/>
      <w:b/>
      <w:sz w:val="24"/>
      <w:szCs w:val="24"/>
    </w:rPr>
  </w:style>
  <w:style w:type="paragraph" w:styleId="Bezodstpw">
    <w:name w:val="No Spacing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ZnakZnak2">
    <w:name w:val="Znak Znak2"/>
    <w:basedOn w:val="Domylnaczcionkaakapitu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nakZnak1">
    <w:name w:val="Znak Znak1"/>
    <w:basedOn w:val="Domylnaczcionkaakapitu"/>
  </w:style>
  <w:style w:type="paragraph" w:styleId="Tekstprzypisukocowego">
    <w:name w:val="endnote text"/>
    <w:basedOn w:val="Normalny"/>
    <w:semiHidden/>
    <w:unhideWhenUsed/>
  </w:style>
  <w:style w:type="character" w:customStyle="1" w:styleId="ZnakZnak">
    <w:name w:val="Znak Znak"/>
    <w:basedOn w:val="Domylnaczcionkaakapitu"/>
    <w:semiHidden/>
  </w:style>
  <w:style w:type="character" w:styleId="Odwoanieprzypisukocowego">
    <w:name w:val="endnote reference"/>
    <w:basedOn w:val="Domylnaczcionkaakapitu"/>
    <w:semiHidden/>
    <w:unhideWhenUsed/>
    <w:rPr>
      <w:vertAlign w:val="superscript"/>
    </w:rPr>
  </w:style>
  <w:style w:type="paragraph" w:styleId="Tekstpodstawowy">
    <w:name w:val="Body Text"/>
    <w:basedOn w:val="Normalny"/>
    <w:pPr>
      <w:jc w:val="left"/>
    </w:pPr>
    <w:rPr>
      <w:rFonts w:ascii="Arial" w:hAnsi="Arial" w:cs="Arial"/>
      <w:color w:val="000000"/>
    </w:rPr>
  </w:style>
  <w:style w:type="paragraph" w:styleId="Tekstpodstawowy2">
    <w:name w:val="Body Text 2"/>
    <w:basedOn w:val="Normalny"/>
    <w:pPr>
      <w:jc w:val="left"/>
    </w:pPr>
    <w:rPr>
      <w:rFonts w:ascii="Arial" w:hAnsi="Arial" w:cs="Arial"/>
    </w:rPr>
  </w:style>
  <w:style w:type="paragraph" w:styleId="Tekstblokowy">
    <w:name w:val="Block Text"/>
    <w:basedOn w:val="Normalny"/>
    <w:pPr>
      <w:ind w:left="300" w:right="-14" w:hanging="300"/>
      <w:jc w:val="left"/>
    </w:pPr>
    <w:rPr>
      <w:rFonts w:ascii="Arial" w:hAnsi="Arial" w:cs="Arial"/>
      <w:color w:val="000000"/>
    </w:rPr>
  </w:style>
  <w:style w:type="paragraph" w:styleId="Tekstpodstawowywcity2">
    <w:name w:val="Body Text Indent 2"/>
    <w:basedOn w:val="Normalny"/>
    <w:pPr>
      <w:numPr>
        <w:ilvl w:val="12"/>
      </w:numPr>
      <w:ind w:left="300" w:hanging="300"/>
      <w:jc w:val="left"/>
    </w:pPr>
    <w:rPr>
      <w:rFonts w:ascii="Arial" w:hAnsi="Arial" w:cs="Arial"/>
      <w:color w:val="000000"/>
    </w:rPr>
  </w:style>
  <w:style w:type="paragraph" w:styleId="Tekstpodstawowy3">
    <w:name w:val="Body Text 3"/>
    <w:basedOn w:val="Normalny"/>
    <w:pPr>
      <w:numPr>
        <w:ilvl w:val="12"/>
      </w:numPr>
      <w:jc w:val="left"/>
    </w:pPr>
    <w:rPr>
      <w:rFonts w:ascii="Arial" w:hAnsi="Arial" w:cs="Arial"/>
      <w:b/>
      <w:i/>
      <w:iCs/>
      <w:color w:val="000000"/>
    </w:rPr>
  </w:style>
  <w:style w:type="paragraph" w:styleId="Tekstdymka">
    <w:name w:val="Balloon Text"/>
    <w:basedOn w:val="Normalny"/>
    <w:link w:val="TekstdymkaZnak"/>
    <w:rsid w:val="001D15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D1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Maryla\d040601bi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D6B7E-07CF-4C60-A083-71C9671D2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d040601bis</Template>
  <TotalTime>0</TotalTime>
  <Pages>1</Pages>
  <Words>2890</Words>
  <Characters>17343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D-04.06.01</vt:lpstr>
    </vt:vector>
  </TitlesOfParts>
  <Company>BZDBDiM Sp. z o.o.</Company>
  <LinksUpToDate>false</LinksUpToDate>
  <CharactersWithSpaces>20193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D-04.06.01</dc:title>
  <dc:subject>ost</dc:subject>
  <dc:creator>Unknown</dc:creator>
  <cp:keywords>specyfikacje, drogi, drogownictwo, ost</cp:keywords>
  <dc:description>Podbudowa z chudego betonu</dc:description>
  <cp:lastModifiedBy>A1603</cp:lastModifiedBy>
  <cp:revision>3</cp:revision>
  <cp:lastPrinted>2017-05-31T07:59:00Z</cp:lastPrinted>
  <dcterms:created xsi:type="dcterms:W3CDTF">2017-05-31T07:59:00Z</dcterms:created>
  <dcterms:modified xsi:type="dcterms:W3CDTF">2017-05-31T07:59:00Z</dcterms:modified>
</cp:coreProperties>
</file>